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88" w:rsidRDefault="00D74E57" w:rsidP="00810788">
      <w:pPr>
        <w:widowControl/>
        <w:shd w:val="clear" w:color="auto" w:fill="FFFFFF"/>
        <w:wordWrap w:val="0"/>
        <w:snapToGrid w:val="0"/>
        <w:spacing w:before="100" w:after="100" w:line="560" w:lineRule="atLeast"/>
        <w:jc w:val="center"/>
        <w:rPr>
          <w:rFonts w:ascii="仿宋_GB2312" w:eastAsia="仿宋_GB2312" w:hAnsi="宋体" w:cs="宋体"/>
          <w:b/>
          <w:kern w:val="0"/>
          <w:sz w:val="28"/>
          <w:szCs w:val="44"/>
        </w:rPr>
      </w:pPr>
      <w:bookmarkStart w:id="0" w:name="_GoBack"/>
      <w:r w:rsidRPr="009A0D85">
        <w:rPr>
          <w:rFonts w:ascii="仿宋_GB2312" w:eastAsia="仿宋_GB2312" w:hAnsi="宋体" w:cs="宋体" w:hint="eastAsia"/>
          <w:b/>
          <w:kern w:val="0"/>
          <w:sz w:val="28"/>
          <w:szCs w:val="44"/>
        </w:rPr>
        <w:t>南京中医药大学因公</w:t>
      </w:r>
      <w:r w:rsidR="009C75D7" w:rsidRPr="009A0D85">
        <w:rPr>
          <w:rFonts w:ascii="仿宋_GB2312" w:eastAsia="仿宋_GB2312" w:hAnsi="宋体" w:cs="宋体" w:hint="eastAsia"/>
          <w:b/>
          <w:kern w:val="0"/>
          <w:sz w:val="28"/>
          <w:szCs w:val="44"/>
        </w:rPr>
        <w:t>出国</w:t>
      </w:r>
      <w:r w:rsidRPr="009A0D85">
        <w:rPr>
          <w:rFonts w:ascii="仿宋_GB2312" w:eastAsia="仿宋_GB2312" w:hAnsi="宋体" w:cs="宋体" w:hint="eastAsia"/>
          <w:b/>
          <w:kern w:val="0"/>
          <w:sz w:val="28"/>
          <w:szCs w:val="44"/>
        </w:rPr>
        <w:t>进修</w:t>
      </w:r>
      <w:r w:rsidR="009C75D7" w:rsidRPr="009A0D85">
        <w:rPr>
          <w:rFonts w:ascii="仿宋_GB2312" w:eastAsia="仿宋_GB2312" w:hAnsi="宋体" w:cs="宋体" w:hint="eastAsia"/>
          <w:b/>
          <w:kern w:val="0"/>
          <w:sz w:val="28"/>
          <w:szCs w:val="44"/>
        </w:rPr>
        <w:t>培训经费管理规定</w:t>
      </w:r>
    </w:p>
    <w:bookmarkEnd w:id="0"/>
    <w:p w:rsidR="00537611" w:rsidRPr="00537611" w:rsidRDefault="009C75D7" w:rsidP="00537611">
      <w:pPr>
        <w:pStyle w:val="a5"/>
        <w:widowControl/>
        <w:numPr>
          <w:ilvl w:val="0"/>
          <w:numId w:val="5"/>
        </w:numPr>
        <w:shd w:val="clear" w:color="auto" w:fill="FFFFFF"/>
        <w:wordWrap w:val="0"/>
        <w:snapToGrid w:val="0"/>
        <w:spacing w:line="560" w:lineRule="atLeast"/>
        <w:ind w:firstLineChars="0"/>
        <w:jc w:val="center"/>
        <w:rPr>
          <w:rFonts w:ascii="宋体" w:eastAsia="仿宋_GB2312" w:hAnsi="宋体" w:cs="宋体"/>
          <w:b/>
          <w:kern w:val="0"/>
          <w:sz w:val="24"/>
          <w:szCs w:val="16"/>
        </w:rPr>
      </w:pPr>
      <w:r w:rsidRPr="00537611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总</w:t>
      </w:r>
      <w:r w:rsidRPr="00537611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  </w:t>
      </w:r>
      <w:r w:rsidRPr="00537611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则</w:t>
      </w:r>
    </w:p>
    <w:p w:rsidR="009C75D7" w:rsidRPr="00537611" w:rsidRDefault="009C75D7" w:rsidP="00CE2991">
      <w:pPr>
        <w:widowControl/>
        <w:shd w:val="clear" w:color="auto" w:fill="FFFFFF"/>
        <w:wordWrap w:val="0"/>
        <w:snapToGrid w:val="0"/>
        <w:spacing w:line="360" w:lineRule="auto"/>
        <w:ind w:firstLineChars="200" w:firstLine="482"/>
        <w:rPr>
          <w:rFonts w:ascii="宋体" w:eastAsia="仿宋_GB2312" w:hAnsi="宋体" w:cs="宋体"/>
          <w:b/>
          <w:kern w:val="0"/>
          <w:sz w:val="24"/>
          <w:szCs w:val="16"/>
        </w:rPr>
      </w:pPr>
      <w:r w:rsidRPr="00537611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第一条</w:t>
      </w:r>
      <w:r w:rsidRPr="00537611">
        <w:rPr>
          <w:rFonts w:ascii="宋体" w:eastAsia="仿宋_GB2312" w:hAnsi="宋体" w:cs="宋体"/>
          <w:kern w:val="0"/>
          <w:sz w:val="24"/>
          <w:szCs w:val="16"/>
        </w:rPr>
        <w:t> </w:t>
      </w:r>
      <w:r w:rsidR="005B4754">
        <w:rPr>
          <w:rFonts w:ascii="宋体" w:eastAsia="仿宋_GB2312" w:hAnsi="宋体" w:cs="宋体" w:hint="eastAsia"/>
          <w:kern w:val="0"/>
          <w:sz w:val="24"/>
          <w:szCs w:val="16"/>
        </w:rPr>
        <w:t xml:space="preserve"> </w:t>
      </w:r>
      <w:r w:rsidRPr="00537611">
        <w:rPr>
          <w:rFonts w:ascii="仿宋_GB2312" w:eastAsia="仿宋_GB2312" w:hAnsi="宋体" w:cs="宋体" w:hint="eastAsia"/>
          <w:kern w:val="0"/>
          <w:sz w:val="24"/>
          <w:szCs w:val="32"/>
        </w:rPr>
        <w:t>为进一步规范</w:t>
      </w:r>
      <w:r w:rsidR="00D74E57" w:rsidRPr="00537611">
        <w:rPr>
          <w:rFonts w:ascii="仿宋_GB2312" w:eastAsia="仿宋_GB2312" w:hAnsi="宋体" w:cs="宋体" w:hint="eastAsia"/>
          <w:kern w:val="0"/>
          <w:sz w:val="24"/>
          <w:szCs w:val="32"/>
        </w:rPr>
        <w:t>我校因公</w:t>
      </w:r>
      <w:r w:rsidRPr="00537611">
        <w:rPr>
          <w:rFonts w:ascii="仿宋_GB2312" w:eastAsia="仿宋_GB2312" w:hAnsi="宋体" w:cs="宋体" w:hint="eastAsia"/>
          <w:kern w:val="0"/>
          <w:sz w:val="24"/>
          <w:szCs w:val="32"/>
        </w:rPr>
        <w:t>出国</w:t>
      </w:r>
      <w:r w:rsidR="00D74E57" w:rsidRPr="00537611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Pr="00537611">
        <w:rPr>
          <w:rFonts w:ascii="仿宋_GB2312" w:eastAsia="仿宋_GB2312" w:hAnsi="宋体" w:cs="宋体" w:hint="eastAsia"/>
          <w:kern w:val="0"/>
          <w:sz w:val="24"/>
          <w:szCs w:val="32"/>
        </w:rPr>
        <w:t>培训经费</w:t>
      </w:r>
      <w:r w:rsidR="00D74E57" w:rsidRPr="00537611">
        <w:rPr>
          <w:rFonts w:ascii="仿宋_GB2312" w:eastAsia="仿宋_GB2312" w:hAnsi="宋体" w:cs="宋体" w:hint="eastAsia"/>
          <w:kern w:val="0"/>
          <w:sz w:val="24"/>
          <w:szCs w:val="32"/>
        </w:rPr>
        <w:t>的</w:t>
      </w:r>
      <w:r w:rsidRPr="00537611">
        <w:rPr>
          <w:rFonts w:ascii="仿宋_GB2312" w:eastAsia="仿宋_GB2312" w:hAnsi="宋体" w:cs="宋体" w:hint="eastAsia"/>
          <w:kern w:val="0"/>
          <w:sz w:val="24"/>
          <w:szCs w:val="32"/>
        </w:rPr>
        <w:t>管理，加强预算监督，提高资金使用效益，保证出国</w:t>
      </w:r>
      <w:r w:rsidR="00D74E57" w:rsidRPr="00537611">
        <w:rPr>
          <w:rFonts w:ascii="仿宋_GB2312" w:eastAsia="仿宋_GB2312" w:hAnsi="宋体" w:cs="宋体" w:hint="eastAsia"/>
          <w:kern w:val="0"/>
          <w:sz w:val="24"/>
          <w:szCs w:val="32"/>
        </w:rPr>
        <w:t>进修培训工作的规范有序</w:t>
      </w:r>
      <w:r w:rsidRPr="00537611">
        <w:rPr>
          <w:rFonts w:ascii="仿宋_GB2312" w:eastAsia="仿宋_GB2312" w:hAnsi="宋体" w:cs="宋体" w:hint="eastAsia"/>
          <w:kern w:val="0"/>
          <w:sz w:val="24"/>
          <w:szCs w:val="32"/>
        </w:rPr>
        <w:t>开展，根据《财政部</w:t>
      </w:r>
      <w:r w:rsidR="005365B7" w:rsidRPr="00537611">
        <w:rPr>
          <w:rFonts w:ascii="仿宋_GB2312" w:eastAsia="仿宋_GB2312" w:hAnsi="宋体" w:cs="宋体" w:hint="eastAsia"/>
          <w:kern w:val="0"/>
          <w:sz w:val="24"/>
          <w:szCs w:val="32"/>
        </w:rPr>
        <w:t>、</w:t>
      </w:r>
      <w:r w:rsidRPr="00537611">
        <w:rPr>
          <w:rFonts w:ascii="仿宋_GB2312" w:eastAsia="仿宋_GB2312" w:hAnsi="宋体" w:cs="宋体" w:hint="eastAsia"/>
          <w:kern w:val="0"/>
          <w:sz w:val="24"/>
          <w:szCs w:val="32"/>
        </w:rPr>
        <w:t>国家外国专家局关于印发因公短期出国培训费用管理办法的通知》（财行〔2014〕4号）</w:t>
      </w:r>
      <w:r w:rsidR="00B37631" w:rsidRPr="00537611">
        <w:rPr>
          <w:rFonts w:ascii="仿宋_GB2312" w:eastAsia="仿宋_GB2312" w:hAnsi="宋体" w:cs="宋体" w:hint="eastAsia"/>
          <w:kern w:val="0"/>
          <w:sz w:val="24"/>
          <w:szCs w:val="32"/>
        </w:rPr>
        <w:t>和《国家外专局、财政部关于中长期出国培训人员费用开支标准》外专发[2012]126号</w:t>
      </w:r>
      <w:r w:rsidRPr="00537611">
        <w:rPr>
          <w:rFonts w:ascii="仿宋_GB2312" w:eastAsia="仿宋_GB2312" w:hAnsi="宋体" w:cs="宋体" w:hint="eastAsia"/>
          <w:kern w:val="0"/>
          <w:sz w:val="24"/>
          <w:szCs w:val="32"/>
        </w:rPr>
        <w:t>的文件精神，制定本规定。</w:t>
      </w:r>
    </w:p>
    <w:p w:rsidR="009C75D7" w:rsidRPr="005B4754" w:rsidRDefault="009C75D7" w:rsidP="00CE2991">
      <w:pPr>
        <w:widowControl/>
        <w:shd w:val="clear" w:color="auto" w:fill="FFFFFF"/>
        <w:wordWrap w:val="0"/>
        <w:snapToGrid w:val="0"/>
        <w:spacing w:line="360" w:lineRule="auto"/>
        <w:ind w:firstLineChars="200" w:firstLine="482"/>
        <w:rPr>
          <w:rFonts w:ascii="仿宋_GB2312" w:eastAsia="仿宋_GB2312" w:hAnsi="宋体" w:cs="宋体"/>
          <w:bCs/>
          <w:kern w:val="0"/>
          <w:sz w:val="24"/>
          <w:szCs w:val="32"/>
        </w:rPr>
      </w:pPr>
      <w:r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第二条</w:t>
      </w:r>
      <w:r w:rsidRPr="005B4754">
        <w:rPr>
          <w:rFonts w:ascii="仿宋_GB2312" w:eastAsia="仿宋_GB2312" w:hAnsi="宋体" w:cs="宋体"/>
          <w:b/>
          <w:bCs/>
          <w:kern w:val="0"/>
          <w:sz w:val="24"/>
          <w:szCs w:val="32"/>
        </w:rPr>
        <w:t> </w:t>
      </w:r>
      <w:r w:rsid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 </w:t>
      </w:r>
      <w:r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本规定适用于使用学校各种经费因公选派人员出国进行的</w:t>
      </w:r>
      <w:r w:rsidR="00B37631"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进修与</w:t>
      </w:r>
      <w:r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培训</w:t>
      </w:r>
      <w:r w:rsidR="00B37631"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项目</w:t>
      </w:r>
      <w:r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。</w:t>
      </w:r>
    </w:p>
    <w:p w:rsidR="009C75D7" w:rsidRPr="005B4754" w:rsidRDefault="009C75D7" w:rsidP="00CE2991">
      <w:pPr>
        <w:widowControl/>
        <w:shd w:val="clear" w:color="auto" w:fill="FFFFFF"/>
        <w:wordWrap w:val="0"/>
        <w:snapToGrid w:val="0"/>
        <w:spacing w:line="360" w:lineRule="auto"/>
        <w:ind w:firstLineChars="200" w:firstLine="482"/>
        <w:rPr>
          <w:rFonts w:ascii="仿宋_GB2312" w:eastAsia="仿宋_GB2312" w:hAnsi="宋体" w:cs="宋体"/>
          <w:b/>
          <w:bCs/>
          <w:kern w:val="0"/>
          <w:sz w:val="24"/>
          <w:szCs w:val="32"/>
        </w:rPr>
      </w:pPr>
      <w:r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第三条</w:t>
      </w:r>
      <w:r w:rsidRPr="009A0D85">
        <w:rPr>
          <w:rFonts w:ascii="仿宋_GB2312" w:eastAsia="仿宋_GB2312" w:hAnsi="宋体" w:cs="宋体"/>
          <w:b/>
          <w:bCs/>
          <w:kern w:val="0"/>
          <w:sz w:val="24"/>
          <w:szCs w:val="32"/>
        </w:rPr>
        <w:t> </w:t>
      </w:r>
      <w:r w:rsid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 </w:t>
      </w:r>
      <w:r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因公短期出国</w:t>
      </w:r>
      <w:r w:rsidR="00D74E57"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进修</w:t>
      </w:r>
      <w:r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培训，是指学校因公选派</w:t>
      </w:r>
      <w:r w:rsidR="00691ED5"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各类专业技术人员和管理</w:t>
      </w:r>
      <w:r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人员到国外进行</w:t>
      </w:r>
      <w:r w:rsidR="0043793C"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90</w:t>
      </w:r>
      <w:r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天以内（不含</w:t>
      </w:r>
      <w:r w:rsidR="0043793C"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90</w:t>
      </w:r>
      <w:r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天）的业务</w:t>
      </w:r>
      <w:r w:rsidR="00D74E57"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进修</w:t>
      </w:r>
      <w:r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培训</w:t>
      </w:r>
      <w:r w:rsidR="00D74E57"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项目</w:t>
      </w:r>
      <w:r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。</w:t>
      </w:r>
    </w:p>
    <w:p w:rsidR="00B37631" w:rsidRPr="005B4754" w:rsidRDefault="00B37631" w:rsidP="00CE2991">
      <w:pPr>
        <w:widowControl/>
        <w:shd w:val="clear" w:color="auto" w:fill="FFFFFF"/>
        <w:wordWrap w:val="0"/>
        <w:snapToGrid w:val="0"/>
        <w:spacing w:line="360" w:lineRule="auto"/>
        <w:ind w:firstLineChars="200" w:firstLine="482"/>
        <w:rPr>
          <w:rFonts w:ascii="仿宋_GB2312" w:eastAsia="仿宋_GB2312" w:hAnsi="宋体" w:cs="宋体"/>
          <w:b/>
          <w:bCs/>
          <w:kern w:val="0"/>
          <w:sz w:val="24"/>
          <w:szCs w:val="32"/>
        </w:rPr>
      </w:pPr>
      <w:r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第四条</w:t>
      </w:r>
      <w:r w:rsid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 </w:t>
      </w:r>
      <w:r w:rsidRPr="009A0D85">
        <w:rPr>
          <w:rFonts w:ascii="仿宋_GB2312" w:eastAsia="仿宋_GB2312" w:hAnsi="宋体" w:cs="宋体"/>
          <w:b/>
          <w:bCs/>
          <w:kern w:val="0"/>
          <w:sz w:val="24"/>
          <w:szCs w:val="32"/>
        </w:rPr>
        <w:t> </w:t>
      </w:r>
      <w:r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因公中长期出国培训，是指学校因公选派各类专业技术人员和管理人员到国外进行</w:t>
      </w:r>
      <w:r w:rsidR="0043793C"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90</w:t>
      </w:r>
      <w:r w:rsidR="00125A0D"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天以上（</w:t>
      </w:r>
      <w:r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含</w:t>
      </w:r>
      <w:r w:rsidR="0043793C"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90</w:t>
      </w:r>
      <w:r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天）的业务</w:t>
      </w:r>
      <w:r w:rsidR="00125A0D"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进修与</w:t>
      </w:r>
      <w:r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培训</w:t>
      </w:r>
      <w:r w:rsidR="00D74E57"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项目</w:t>
      </w:r>
      <w:r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。</w:t>
      </w:r>
    </w:p>
    <w:p w:rsidR="009C75D7" w:rsidRPr="009A0D85" w:rsidRDefault="009C75D7" w:rsidP="00995B2B">
      <w:pPr>
        <w:widowControl/>
        <w:shd w:val="clear" w:color="auto" w:fill="FFFFFF"/>
        <w:wordWrap w:val="0"/>
        <w:snapToGrid w:val="0"/>
        <w:spacing w:line="360" w:lineRule="auto"/>
        <w:jc w:val="center"/>
        <w:rPr>
          <w:rFonts w:ascii="仿宋_GB2312" w:eastAsia="仿宋_GB2312" w:hAnsi="宋体" w:cs="宋体"/>
          <w:b/>
          <w:bCs/>
          <w:kern w:val="0"/>
          <w:sz w:val="24"/>
          <w:szCs w:val="32"/>
        </w:rPr>
      </w:pPr>
      <w:r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第二章</w:t>
      </w:r>
      <w:r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  </w:t>
      </w:r>
      <w:r w:rsidR="00691ED5"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预算</w:t>
      </w:r>
      <w:r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和计划管理</w:t>
      </w:r>
    </w:p>
    <w:p w:rsidR="00113A72" w:rsidRPr="009A0D85" w:rsidRDefault="00D74E57" w:rsidP="00CE2991">
      <w:pPr>
        <w:widowControl/>
        <w:shd w:val="clear" w:color="auto" w:fill="FFFFFF"/>
        <w:wordWrap w:val="0"/>
        <w:snapToGrid w:val="0"/>
        <w:spacing w:line="360" w:lineRule="auto"/>
        <w:ind w:firstLineChars="174" w:firstLine="419"/>
        <w:jc w:val="left"/>
        <w:rPr>
          <w:rFonts w:ascii="宋体" w:eastAsia="仿宋_GB2312" w:hAnsi="宋体" w:cs="宋体"/>
          <w:kern w:val="0"/>
          <w:sz w:val="24"/>
          <w:szCs w:val="16"/>
        </w:rPr>
      </w:pPr>
      <w:r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第五</w:t>
      </w:r>
      <w:r w:rsidR="00113A72"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条</w:t>
      </w:r>
      <w:r w:rsidR="00113A72" w:rsidRPr="009A0D85">
        <w:rPr>
          <w:rFonts w:ascii="宋体" w:eastAsia="仿宋_GB2312" w:hAnsi="宋体" w:cs="宋体"/>
          <w:kern w:val="0"/>
          <w:sz w:val="24"/>
          <w:szCs w:val="16"/>
        </w:rPr>
        <w:t> </w:t>
      </w:r>
      <w:r w:rsidR="005B4754">
        <w:rPr>
          <w:rFonts w:ascii="宋体" w:eastAsia="仿宋_GB2312" w:hAnsi="宋体" w:cs="宋体" w:hint="eastAsia"/>
          <w:kern w:val="0"/>
          <w:sz w:val="24"/>
          <w:szCs w:val="16"/>
        </w:rPr>
        <w:t xml:space="preserve"> </w:t>
      </w:r>
      <w:r w:rsidR="00125A0D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因公</w:t>
      </w:r>
      <w:r w:rsidR="00113A72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出国</w:t>
      </w:r>
      <w:r w:rsidR="00125A0D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进修、</w:t>
      </w:r>
      <w:r w:rsidR="00113A72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培训</w:t>
      </w:r>
      <w:r w:rsidR="00FB1D9A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应强化预算约束、</w:t>
      </w:r>
      <w:r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严控费用规模，严格计划审批</w:t>
      </w:r>
      <w:r w:rsidR="00113A72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。</w:t>
      </w:r>
      <w:r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进修培训任务、</w:t>
      </w:r>
      <w:r w:rsidR="00113A72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费用预算审核未通过的，不得安排出国</w:t>
      </w:r>
      <w:r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113A72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培训。</w:t>
      </w:r>
    </w:p>
    <w:p w:rsidR="009C75D7" w:rsidRPr="009A0D85" w:rsidRDefault="00D74E57" w:rsidP="00995B2B">
      <w:pPr>
        <w:widowControl/>
        <w:shd w:val="clear" w:color="auto" w:fill="FFFFFF"/>
        <w:wordWrap w:val="0"/>
        <w:snapToGrid w:val="0"/>
        <w:spacing w:line="360" w:lineRule="auto"/>
        <w:ind w:leftChars="56" w:left="118" w:firstLine="301"/>
        <w:jc w:val="left"/>
        <w:rPr>
          <w:rFonts w:ascii="宋体" w:eastAsia="仿宋_GB2312" w:hAnsi="宋体" w:cs="宋体"/>
          <w:kern w:val="0"/>
          <w:sz w:val="24"/>
          <w:szCs w:val="16"/>
        </w:rPr>
      </w:pPr>
      <w:r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第六</w:t>
      </w:r>
      <w:r w:rsidR="009C75D7"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条</w:t>
      </w:r>
      <w:r w:rsidR="009C75D7" w:rsidRPr="009A0D85">
        <w:rPr>
          <w:rFonts w:ascii="宋体" w:eastAsia="仿宋_GB2312" w:hAnsi="宋体" w:cs="宋体"/>
          <w:kern w:val="0"/>
          <w:sz w:val="24"/>
          <w:szCs w:val="16"/>
        </w:rPr>
        <w:t> </w:t>
      </w:r>
      <w:r w:rsidR="005B4754">
        <w:rPr>
          <w:rFonts w:ascii="宋体" w:eastAsia="仿宋_GB2312" w:hAnsi="宋体" w:cs="宋体" w:hint="eastAsia"/>
          <w:kern w:val="0"/>
          <w:sz w:val="24"/>
          <w:szCs w:val="16"/>
        </w:rPr>
        <w:t xml:space="preserve"> </w:t>
      </w:r>
      <w:r w:rsidR="00267583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因公</w:t>
      </w:r>
      <w:r w:rsidR="00691ED5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出国</w:t>
      </w:r>
      <w:r w:rsidR="00125A0D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691ED5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培训经费应当全部纳入</w:t>
      </w:r>
      <w:r w:rsidR="009C75D7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因公出国经费预算管理，并按照下列规定执行：</w:t>
      </w:r>
    </w:p>
    <w:p w:rsidR="009C75D7" w:rsidRPr="005B4754" w:rsidRDefault="005B4754" w:rsidP="00995B2B">
      <w:pPr>
        <w:widowControl/>
        <w:shd w:val="clear" w:color="auto" w:fill="FFFFFF"/>
        <w:wordWrap w:val="0"/>
        <w:snapToGrid w:val="0"/>
        <w:spacing w:line="360" w:lineRule="auto"/>
        <w:ind w:firstLine="600"/>
        <w:jc w:val="left"/>
        <w:rPr>
          <w:rFonts w:ascii="仿宋_GB2312" w:eastAsia="仿宋_GB2312" w:hAnsi="宋体" w:cs="宋体"/>
          <w:kern w:val="0"/>
          <w:sz w:val="24"/>
          <w:szCs w:val="32"/>
        </w:rPr>
      </w:pPr>
      <w:r>
        <w:rPr>
          <w:rFonts w:ascii="仿宋_GB2312" w:eastAsia="仿宋_GB2312" w:hAnsi="宋体" w:cs="宋体" w:hint="eastAsia"/>
          <w:kern w:val="0"/>
          <w:sz w:val="24"/>
          <w:szCs w:val="32"/>
        </w:rPr>
        <w:t>（一）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学校人事部门</w:t>
      </w:r>
      <w:r w:rsidR="005D1E00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应负责做好每年学校预算安排的因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公出国</w:t>
      </w:r>
      <w:r w:rsidR="00125A0D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C93318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培训</w:t>
      </w:r>
      <w:r w:rsidR="005D1E00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人员的经费预算</w:t>
      </w:r>
      <w:r w:rsidR="00125A0D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，科学合理地安排因公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出国</w:t>
      </w:r>
      <w:r w:rsidR="00125A0D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1D5756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培训经费，严控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因公出国经费总额。</w:t>
      </w:r>
    </w:p>
    <w:p w:rsidR="002B6AE7" w:rsidRPr="00764215" w:rsidRDefault="005B4754" w:rsidP="00995B2B">
      <w:pPr>
        <w:widowControl/>
        <w:shd w:val="clear" w:color="auto" w:fill="FFFFFF"/>
        <w:wordWrap w:val="0"/>
        <w:snapToGrid w:val="0"/>
        <w:spacing w:line="360" w:lineRule="auto"/>
        <w:ind w:firstLine="600"/>
        <w:jc w:val="left"/>
        <w:rPr>
          <w:rFonts w:ascii="仿宋_GB2312" w:eastAsia="仿宋_GB2312" w:hAnsi="宋体" w:cs="宋体"/>
          <w:kern w:val="0"/>
          <w:sz w:val="24"/>
          <w:szCs w:val="32"/>
        </w:rPr>
      </w:pPr>
      <w:r>
        <w:rPr>
          <w:rFonts w:ascii="仿宋_GB2312" w:eastAsia="仿宋_GB2312" w:hAnsi="宋体" w:cs="宋体" w:hint="eastAsia"/>
          <w:kern w:val="0"/>
          <w:sz w:val="24"/>
          <w:szCs w:val="32"/>
        </w:rPr>
        <w:t>（二）</w:t>
      </w:r>
      <w:r w:rsidR="00764215" w:rsidRPr="000376C0">
        <w:rPr>
          <w:rFonts w:ascii="仿宋_GB2312" w:eastAsia="仿宋_GB2312" w:hAnsi="宋体" w:cs="宋体" w:hint="eastAsia"/>
          <w:kern w:val="0"/>
          <w:sz w:val="24"/>
          <w:szCs w:val="32"/>
        </w:rPr>
        <w:t>学校国际合作交流处负责计划管理、限量管理、审批管理、公示管理</w:t>
      </w:r>
      <w:r w:rsidR="001D5756">
        <w:rPr>
          <w:rFonts w:ascii="仿宋_GB2312" w:eastAsia="仿宋_GB2312" w:hAnsi="宋体" w:cs="宋体" w:hint="eastAsia"/>
          <w:kern w:val="0"/>
          <w:sz w:val="24"/>
          <w:szCs w:val="32"/>
        </w:rPr>
        <w:t>、</w:t>
      </w:r>
      <w:r w:rsidR="00764215" w:rsidRPr="00764215">
        <w:rPr>
          <w:rFonts w:ascii="仿宋_GB2312" w:eastAsia="仿宋_GB2312" w:hAnsi="宋体" w:cs="宋体" w:hint="eastAsia"/>
          <w:kern w:val="0"/>
          <w:sz w:val="24"/>
          <w:szCs w:val="32"/>
        </w:rPr>
        <w:t>证照管理、纪律要求等</w:t>
      </w:r>
      <w:r w:rsidR="002B6AE7" w:rsidRPr="00764215">
        <w:rPr>
          <w:rFonts w:ascii="仿宋_GB2312" w:eastAsia="仿宋_GB2312" w:hAnsi="宋体" w:cs="宋体" w:hint="eastAsia"/>
          <w:kern w:val="0"/>
          <w:sz w:val="24"/>
          <w:szCs w:val="32"/>
        </w:rPr>
        <w:t>。</w:t>
      </w:r>
    </w:p>
    <w:p w:rsidR="005B4754" w:rsidRDefault="000376C0" w:rsidP="00995B2B">
      <w:pPr>
        <w:widowControl/>
        <w:shd w:val="clear" w:color="auto" w:fill="FFFFFF"/>
        <w:wordWrap w:val="0"/>
        <w:snapToGrid w:val="0"/>
        <w:spacing w:line="360" w:lineRule="auto"/>
        <w:ind w:firstLine="600"/>
        <w:jc w:val="left"/>
        <w:rPr>
          <w:rFonts w:ascii="仿宋_GB2312" w:eastAsia="仿宋_GB2312" w:hAnsi="宋体" w:cs="宋体"/>
          <w:kern w:val="0"/>
          <w:sz w:val="24"/>
          <w:szCs w:val="32"/>
        </w:rPr>
      </w:pPr>
      <w:r>
        <w:rPr>
          <w:rFonts w:ascii="仿宋_GB2312" w:eastAsia="仿宋_GB2312" w:hAnsi="宋体" w:cs="宋体" w:hint="eastAsia"/>
          <w:kern w:val="0"/>
          <w:sz w:val="24"/>
          <w:szCs w:val="32"/>
        </w:rPr>
        <w:t>（三）</w:t>
      </w:r>
      <w:r w:rsidR="00DE3735" w:rsidRPr="006E5901">
        <w:rPr>
          <w:rFonts w:ascii="仿宋_GB2312" w:eastAsia="仿宋_GB2312" w:hAnsi="宋体" w:cs="宋体" w:hint="eastAsia"/>
          <w:kern w:val="0"/>
          <w:sz w:val="24"/>
          <w:szCs w:val="32"/>
        </w:rPr>
        <w:t>使用各类专项经费安排的因公出国进修培训项目，</w:t>
      </w:r>
      <w:r w:rsidR="006E5901">
        <w:rPr>
          <w:rFonts w:ascii="仿宋_GB2312" w:eastAsia="仿宋_GB2312" w:hAnsi="宋体" w:cs="宋体" w:hint="eastAsia"/>
          <w:kern w:val="0"/>
          <w:sz w:val="24"/>
          <w:szCs w:val="32"/>
        </w:rPr>
        <w:t>纵向项目</w:t>
      </w:r>
      <w:r w:rsidR="00DE3735" w:rsidRPr="006E5901">
        <w:rPr>
          <w:rFonts w:ascii="仿宋_GB2312" w:eastAsia="仿宋_GB2312" w:hAnsi="宋体" w:cs="宋体" w:hint="eastAsia"/>
          <w:kern w:val="0"/>
          <w:sz w:val="24"/>
          <w:szCs w:val="32"/>
        </w:rPr>
        <w:t>必须在其</w:t>
      </w:r>
      <w:r w:rsidR="006E5901">
        <w:rPr>
          <w:rFonts w:ascii="仿宋_GB2312" w:eastAsia="仿宋_GB2312" w:hAnsi="宋体" w:cs="宋体" w:hint="eastAsia"/>
          <w:kern w:val="0"/>
          <w:sz w:val="24"/>
          <w:szCs w:val="32"/>
        </w:rPr>
        <w:t>经费使用的</w:t>
      </w:r>
      <w:r w:rsidR="00DE3735" w:rsidRPr="006E5901">
        <w:rPr>
          <w:rFonts w:ascii="仿宋_GB2312" w:eastAsia="仿宋_GB2312" w:hAnsi="宋体" w:cs="宋体" w:hint="eastAsia"/>
          <w:kern w:val="0"/>
          <w:sz w:val="24"/>
          <w:szCs w:val="32"/>
        </w:rPr>
        <w:t>预算批复</w:t>
      </w:r>
      <w:r w:rsidR="00DE3735" w:rsidRPr="0088423A">
        <w:rPr>
          <w:rFonts w:ascii="仿宋_GB2312" w:eastAsia="仿宋_GB2312" w:hAnsi="宋体" w:cs="宋体" w:hint="eastAsia"/>
          <w:kern w:val="0"/>
          <w:sz w:val="24"/>
          <w:szCs w:val="32"/>
        </w:rPr>
        <w:t>中具有</w:t>
      </w:r>
      <w:r w:rsidR="001D5756">
        <w:rPr>
          <w:rFonts w:ascii="仿宋_GB2312" w:eastAsia="仿宋_GB2312" w:hAnsi="宋体" w:cs="宋体" w:hint="eastAsia"/>
          <w:kern w:val="0"/>
          <w:sz w:val="24"/>
          <w:szCs w:val="32"/>
        </w:rPr>
        <w:t>出国</w:t>
      </w:r>
      <w:r w:rsidR="00DE3735" w:rsidRPr="0088423A">
        <w:rPr>
          <w:rFonts w:ascii="仿宋_GB2312" w:eastAsia="仿宋_GB2312" w:hAnsi="宋体" w:cs="宋体" w:hint="eastAsia"/>
          <w:kern w:val="0"/>
          <w:sz w:val="24"/>
          <w:szCs w:val="32"/>
        </w:rPr>
        <w:t>人才培养和国际合作与交流项目预算，没有预算的不得安排</w:t>
      </w:r>
      <w:r w:rsidR="006E5901">
        <w:rPr>
          <w:rFonts w:ascii="仿宋_GB2312" w:eastAsia="仿宋_GB2312" w:hAnsi="宋体" w:cs="宋体" w:hint="eastAsia"/>
          <w:kern w:val="0"/>
          <w:sz w:val="24"/>
          <w:szCs w:val="32"/>
        </w:rPr>
        <w:t>，横向项目没有出国经费预算的必须调整预算</w:t>
      </w:r>
      <w:r w:rsidR="001D5756">
        <w:rPr>
          <w:rFonts w:ascii="仿宋_GB2312" w:eastAsia="仿宋_GB2312" w:hAnsi="宋体" w:cs="宋体" w:hint="eastAsia"/>
          <w:kern w:val="0"/>
          <w:sz w:val="24"/>
          <w:szCs w:val="32"/>
        </w:rPr>
        <w:t>并</w:t>
      </w:r>
      <w:r w:rsidR="006E5901">
        <w:rPr>
          <w:rFonts w:ascii="仿宋_GB2312" w:eastAsia="仿宋_GB2312" w:hAnsi="宋体" w:cs="宋体" w:hint="eastAsia"/>
          <w:kern w:val="0"/>
          <w:sz w:val="24"/>
          <w:szCs w:val="32"/>
        </w:rPr>
        <w:t>取得出资方及学校科技处的认可。</w:t>
      </w:r>
    </w:p>
    <w:p w:rsidR="001D5756" w:rsidRPr="005B4754" w:rsidRDefault="005B4754" w:rsidP="00995B2B">
      <w:pPr>
        <w:widowControl/>
        <w:shd w:val="clear" w:color="auto" w:fill="FFFFFF"/>
        <w:wordWrap w:val="0"/>
        <w:snapToGrid w:val="0"/>
        <w:spacing w:line="360" w:lineRule="auto"/>
        <w:ind w:firstLine="600"/>
        <w:jc w:val="left"/>
        <w:rPr>
          <w:rFonts w:ascii="仿宋_GB2312" w:eastAsia="仿宋_GB2312" w:hAnsi="宋体" w:cs="宋体"/>
          <w:kern w:val="0"/>
          <w:sz w:val="24"/>
          <w:szCs w:val="32"/>
        </w:rPr>
      </w:pPr>
      <w:r>
        <w:rPr>
          <w:rFonts w:ascii="仿宋_GB2312" w:eastAsia="仿宋_GB2312" w:hAnsi="宋体" w:cs="宋体" w:hint="eastAsia"/>
          <w:kern w:val="0"/>
          <w:sz w:val="24"/>
          <w:szCs w:val="32"/>
        </w:rPr>
        <w:t>（四</w:t>
      </w:r>
      <w:r>
        <w:rPr>
          <w:rFonts w:ascii="仿宋_GB2312" w:eastAsia="仿宋_GB2312" w:hAnsi="宋体" w:cs="宋体"/>
          <w:kern w:val="0"/>
          <w:sz w:val="24"/>
          <w:szCs w:val="32"/>
        </w:rPr>
        <w:t>）</w:t>
      </w:r>
      <w:r w:rsidR="009C75D7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各</w:t>
      </w:r>
      <w:r w:rsidR="00D74E57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专项</w:t>
      </w:r>
      <w:r w:rsidR="00DE3735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经费负责人和相关</w:t>
      </w:r>
      <w:r w:rsidR="00D74E57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部门负责人</w:t>
      </w:r>
      <w:r w:rsidR="009C75D7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应当加强</w:t>
      </w:r>
      <w:r w:rsidR="00C641D4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出国进修培训经费的</w:t>
      </w:r>
      <w:r w:rsidR="009C75D7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预算硬约束,认真贯彻落实厉行节约的要求，在核定的年度因公出国</w:t>
      </w:r>
      <w:r w:rsidR="00C641D4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C93318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培训</w:t>
      </w:r>
      <w:r w:rsidR="00DE3735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经费预算额度内务实高效、精简节约地安排因公</w:t>
      </w:r>
      <w:r w:rsidR="009C75D7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出国</w:t>
      </w:r>
      <w:r w:rsidR="00DE3735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9C75D7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培训</w:t>
      </w:r>
      <w:r w:rsidR="00C641D4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项目</w:t>
      </w:r>
      <w:r w:rsidR="009C75D7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。</w:t>
      </w:r>
    </w:p>
    <w:p w:rsidR="009C75D7" w:rsidRPr="005B4754" w:rsidRDefault="001D5756" w:rsidP="00995B2B">
      <w:pPr>
        <w:widowControl/>
        <w:shd w:val="clear" w:color="auto" w:fill="FFFFFF"/>
        <w:wordWrap w:val="0"/>
        <w:snapToGrid w:val="0"/>
        <w:spacing w:line="360" w:lineRule="auto"/>
        <w:ind w:firstLine="600"/>
        <w:jc w:val="left"/>
        <w:rPr>
          <w:rFonts w:ascii="仿宋_GB2312" w:eastAsia="仿宋_GB2312" w:hAnsi="宋体" w:cs="宋体"/>
          <w:kern w:val="0"/>
          <w:sz w:val="24"/>
          <w:szCs w:val="32"/>
        </w:rPr>
      </w:pPr>
      <w:r>
        <w:rPr>
          <w:rFonts w:ascii="仿宋_GB2312" w:eastAsia="仿宋_GB2312" w:hAnsi="宋体" w:cs="宋体" w:hint="eastAsia"/>
          <w:kern w:val="0"/>
          <w:sz w:val="24"/>
          <w:szCs w:val="32"/>
        </w:rPr>
        <w:lastRenderedPageBreak/>
        <w:t>（五）</w:t>
      </w:r>
      <w:r w:rsidR="00DE3735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年度内各</w:t>
      </w:r>
      <w:r w:rsidR="009C75D7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因公出国</w:t>
      </w:r>
      <w:r w:rsidR="00DE3735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963E20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培训</w:t>
      </w:r>
      <w:r w:rsidR="009C75D7" w:rsidRPr="001D5756">
        <w:rPr>
          <w:rFonts w:ascii="仿宋_GB2312" w:eastAsia="仿宋_GB2312" w:hAnsi="宋体" w:cs="宋体" w:hint="eastAsia"/>
          <w:kern w:val="0"/>
          <w:sz w:val="24"/>
          <w:szCs w:val="32"/>
        </w:rPr>
        <w:t>经费预算原则上不得追加，确有特殊需要</w:t>
      </w:r>
      <w:r>
        <w:rPr>
          <w:rFonts w:ascii="仿宋_GB2312" w:eastAsia="仿宋_GB2312" w:hAnsi="宋体" w:cs="宋体" w:hint="eastAsia"/>
          <w:kern w:val="0"/>
          <w:sz w:val="24"/>
          <w:szCs w:val="32"/>
        </w:rPr>
        <w:t>必须</w:t>
      </w:r>
      <w:r w:rsidR="00986070">
        <w:rPr>
          <w:rFonts w:ascii="仿宋_GB2312" w:eastAsia="仿宋_GB2312" w:hAnsi="宋体" w:cs="宋体" w:hint="eastAsia"/>
          <w:kern w:val="0"/>
          <w:sz w:val="24"/>
          <w:szCs w:val="32"/>
        </w:rPr>
        <w:t>安排</w:t>
      </w:r>
      <w:r w:rsidR="009C75D7" w:rsidRPr="0088423A">
        <w:rPr>
          <w:rFonts w:ascii="仿宋_GB2312" w:eastAsia="仿宋_GB2312" w:hAnsi="宋体" w:cs="宋体" w:hint="eastAsia"/>
          <w:kern w:val="0"/>
          <w:sz w:val="24"/>
          <w:szCs w:val="32"/>
        </w:rPr>
        <w:t>的，</w:t>
      </w:r>
      <w:r w:rsidR="00C641D4" w:rsidRPr="0088423A">
        <w:rPr>
          <w:rFonts w:ascii="仿宋_GB2312" w:eastAsia="仿宋_GB2312" w:hAnsi="宋体" w:cs="宋体" w:hint="eastAsia"/>
          <w:kern w:val="0"/>
          <w:sz w:val="24"/>
          <w:szCs w:val="32"/>
        </w:rPr>
        <w:t>必须</w:t>
      </w:r>
      <w:r w:rsidR="009C75D7" w:rsidRPr="0088423A">
        <w:rPr>
          <w:rFonts w:ascii="仿宋_GB2312" w:eastAsia="仿宋_GB2312" w:hAnsi="宋体" w:cs="宋体" w:hint="eastAsia"/>
          <w:kern w:val="0"/>
          <w:sz w:val="24"/>
          <w:szCs w:val="32"/>
        </w:rPr>
        <w:t>按规定程序报批。</w:t>
      </w:r>
    </w:p>
    <w:p w:rsidR="009C75D7" w:rsidRPr="009A0D85" w:rsidRDefault="00C641D4" w:rsidP="00CE2991">
      <w:pPr>
        <w:widowControl/>
        <w:shd w:val="clear" w:color="auto" w:fill="FFFFFF"/>
        <w:wordWrap w:val="0"/>
        <w:snapToGrid w:val="0"/>
        <w:spacing w:line="360" w:lineRule="auto"/>
        <w:ind w:firstLineChars="272" w:firstLine="655"/>
        <w:jc w:val="left"/>
        <w:rPr>
          <w:rFonts w:ascii="宋体" w:eastAsia="仿宋_GB2312" w:hAnsi="宋体" w:cs="宋体"/>
          <w:kern w:val="0"/>
          <w:sz w:val="24"/>
          <w:szCs w:val="16"/>
        </w:rPr>
      </w:pPr>
      <w:r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第七</w:t>
      </w:r>
      <w:r w:rsidR="009C75D7"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条</w:t>
      </w:r>
      <w:r w:rsidR="009C75D7" w:rsidRPr="009A0D85">
        <w:rPr>
          <w:rFonts w:ascii="宋体" w:eastAsia="仿宋_GB2312" w:hAnsi="宋体" w:cs="宋体"/>
          <w:kern w:val="0"/>
          <w:sz w:val="24"/>
          <w:szCs w:val="16"/>
        </w:rPr>
        <w:t> </w:t>
      </w:r>
      <w:r w:rsidR="005B4754">
        <w:rPr>
          <w:rFonts w:ascii="宋体" w:eastAsia="仿宋_GB2312" w:hAnsi="宋体" w:cs="宋体" w:hint="eastAsia"/>
          <w:kern w:val="0"/>
          <w:sz w:val="24"/>
          <w:szCs w:val="16"/>
        </w:rPr>
        <w:t xml:space="preserve"> </w:t>
      </w:r>
      <w:r w:rsidR="002862D9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因公</w:t>
      </w:r>
      <w:r w:rsidR="009C75D7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出国</w:t>
      </w:r>
      <w:r w:rsidR="00DE3735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806485">
        <w:rPr>
          <w:rFonts w:ascii="仿宋_GB2312" w:eastAsia="仿宋_GB2312" w:hAnsi="宋体" w:cs="宋体" w:hint="eastAsia"/>
          <w:kern w:val="0"/>
          <w:sz w:val="24"/>
          <w:szCs w:val="32"/>
        </w:rPr>
        <w:t>培训</w:t>
      </w:r>
      <w:r w:rsidR="00017EE0">
        <w:rPr>
          <w:rFonts w:ascii="仿宋_GB2312" w:eastAsia="仿宋_GB2312" w:hAnsi="宋体" w:cs="宋体" w:hint="eastAsia"/>
          <w:kern w:val="0"/>
          <w:sz w:val="24"/>
          <w:szCs w:val="32"/>
        </w:rPr>
        <w:t>个人和团组在出国前必须填《南京中医药大学因公出国（境）申</w:t>
      </w:r>
      <w:r w:rsidR="00F57C67">
        <w:rPr>
          <w:rFonts w:ascii="仿宋_GB2312" w:eastAsia="仿宋_GB2312" w:hAnsi="宋体" w:cs="宋体" w:hint="eastAsia"/>
          <w:kern w:val="0"/>
          <w:sz w:val="24"/>
          <w:szCs w:val="32"/>
        </w:rPr>
        <w:t>报表》（附件1）以及《南京中医药大学因公出国（境）任务和预算审批意见表》（附件2）</w:t>
      </w:r>
      <w:r w:rsidR="001D5756">
        <w:rPr>
          <w:rFonts w:ascii="仿宋_GB2312" w:eastAsia="仿宋_GB2312" w:hAnsi="宋体" w:cs="宋体" w:hint="eastAsia"/>
          <w:kern w:val="0"/>
          <w:sz w:val="24"/>
          <w:szCs w:val="32"/>
        </w:rPr>
        <w:t>，并在取得批准后方可办理国际机票购买及出国用汇事宜。</w:t>
      </w:r>
    </w:p>
    <w:p w:rsidR="009C75D7" w:rsidRPr="009A0D85" w:rsidRDefault="009C75D7" w:rsidP="00995B2B">
      <w:pPr>
        <w:widowControl/>
        <w:shd w:val="clear" w:color="auto" w:fill="FFFFFF"/>
        <w:wordWrap w:val="0"/>
        <w:snapToGrid w:val="0"/>
        <w:spacing w:line="360" w:lineRule="auto"/>
        <w:jc w:val="center"/>
        <w:rPr>
          <w:rFonts w:ascii="仿宋_GB2312" w:eastAsia="仿宋_GB2312" w:hAnsi="宋体" w:cs="宋体"/>
          <w:b/>
          <w:bCs/>
          <w:kern w:val="0"/>
          <w:sz w:val="24"/>
          <w:szCs w:val="32"/>
        </w:rPr>
      </w:pPr>
      <w:r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第三章</w:t>
      </w:r>
      <w:r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  </w:t>
      </w:r>
      <w:r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经费管理</w:t>
      </w:r>
    </w:p>
    <w:p w:rsidR="009C75D7" w:rsidRPr="009A0D85" w:rsidRDefault="00C641D4" w:rsidP="00CE2991">
      <w:pPr>
        <w:widowControl/>
        <w:shd w:val="clear" w:color="auto" w:fill="FFFFFF"/>
        <w:wordWrap w:val="0"/>
        <w:snapToGrid w:val="0"/>
        <w:spacing w:line="360" w:lineRule="auto"/>
        <w:ind w:firstLineChars="272" w:firstLine="655"/>
        <w:jc w:val="left"/>
        <w:rPr>
          <w:rFonts w:ascii="宋体" w:eastAsia="仿宋_GB2312" w:hAnsi="宋体" w:cs="宋体"/>
          <w:kern w:val="0"/>
          <w:sz w:val="24"/>
          <w:szCs w:val="16"/>
        </w:rPr>
      </w:pPr>
      <w:r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第八</w:t>
      </w:r>
      <w:r w:rsidR="009C75D7"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条</w:t>
      </w:r>
      <w:r w:rsidR="009C75D7" w:rsidRPr="009A0D85">
        <w:rPr>
          <w:rFonts w:ascii="宋体" w:eastAsia="仿宋_GB2312" w:hAnsi="宋体" w:cs="宋体"/>
          <w:kern w:val="0"/>
          <w:sz w:val="24"/>
          <w:szCs w:val="16"/>
        </w:rPr>
        <w:t> </w:t>
      </w:r>
      <w:r w:rsidR="005B4754">
        <w:rPr>
          <w:rFonts w:ascii="宋体" w:eastAsia="仿宋_GB2312" w:hAnsi="宋体" w:cs="宋体" w:hint="eastAsia"/>
          <w:kern w:val="0"/>
          <w:sz w:val="24"/>
          <w:szCs w:val="16"/>
        </w:rPr>
        <w:t xml:space="preserve"> </w:t>
      </w:r>
      <w:r w:rsidR="00DE3735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因公</w:t>
      </w:r>
      <w:r w:rsidR="009C75D7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出国</w:t>
      </w:r>
      <w:r w:rsidR="00DE3735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9C75D7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培训经费开支范围包括：培训费、国际旅费、国外城市间交通费、住宿费、伙食费、公杂费和其他费用。</w:t>
      </w:r>
      <w:r w:rsidR="005B69D5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其中</w:t>
      </w:r>
      <w:r w:rsidR="00DE3735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培训费是指出国</w:t>
      </w:r>
      <w:r w:rsidR="009C75D7"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用于授课、翻译、场租、资料、课程设计、</w:t>
      </w:r>
      <w:r w:rsidRPr="009A0D85">
        <w:rPr>
          <w:rFonts w:ascii="仿宋_GB2312" w:eastAsia="仿宋_GB2312" w:hAnsi="宋体" w:cs="宋体" w:hint="eastAsia"/>
          <w:kern w:val="0"/>
          <w:sz w:val="24"/>
          <w:szCs w:val="32"/>
        </w:rPr>
        <w:t>对口业务考察或业务实践活动等在国外培训所必需发生的费用。</w:t>
      </w:r>
    </w:p>
    <w:p w:rsidR="00F57C67" w:rsidRDefault="00C641D4" w:rsidP="00CE2991">
      <w:pPr>
        <w:widowControl/>
        <w:shd w:val="clear" w:color="auto" w:fill="FFFFFF"/>
        <w:wordWrap w:val="0"/>
        <w:snapToGrid w:val="0"/>
        <w:spacing w:line="360" w:lineRule="auto"/>
        <w:ind w:firstLineChars="272" w:firstLine="655"/>
        <w:jc w:val="left"/>
        <w:rPr>
          <w:rFonts w:ascii="仿宋_GB2312" w:eastAsia="仿宋_GB2312" w:hAnsi="宋体" w:cs="宋体"/>
          <w:bCs/>
          <w:kern w:val="0"/>
          <w:sz w:val="24"/>
          <w:szCs w:val="32"/>
        </w:rPr>
      </w:pPr>
      <w:r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第九</w:t>
      </w:r>
      <w:r w:rsidR="009C75D7"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条</w:t>
      </w:r>
      <w:r w:rsidR="009C75D7" w:rsidRPr="009A0D85">
        <w:rPr>
          <w:rFonts w:ascii="仿宋_GB2312" w:eastAsia="仿宋_GB2312" w:hAnsi="宋体" w:cs="宋体"/>
          <w:b/>
          <w:bCs/>
          <w:kern w:val="0"/>
          <w:sz w:val="24"/>
          <w:szCs w:val="32"/>
        </w:rPr>
        <w:t> </w:t>
      </w:r>
      <w:r w:rsid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 </w:t>
      </w:r>
      <w:r w:rsidR="00DE3735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短期出</w:t>
      </w:r>
      <w:r w:rsidR="00BF458D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国</w:t>
      </w:r>
      <w:r w:rsidR="00DE3735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进修培训期间的</w:t>
      </w:r>
      <w:r w:rsidR="00BB7F63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培训费可在</w:t>
      </w:r>
      <w:r w:rsidR="0043793C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培训</w:t>
      </w:r>
      <w:r w:rsidR="00BB7F63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标准范围内凭据</w:t>
      </w:r>
      <w:r w:rsidR="00FC5EA3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据实</w:t>
      </w:r>
      <w:r w:rsidR="00BB7F63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报销，具体标准</w:t>
      </w:r>
      <w:r w:rsidR="00F57C67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详</w:t>
      </w:r>
      <w:r w:rsidR="00BB7F63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见</w:t>
      </w:r>
      <w:r w:rsidR="00F57C67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《南京中医药大学因公短期出国（境）进修培训费开支标准表》（附件</w:t>
      </w:r>
      <w:r w:rsid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3</w:t>
      </w:r>
      <w:r w:rsidR="00F57C67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）</w:t>
      </w:r>
      <w:r w:rsidR="009C75D7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国际旅费</w:t>
      </w:r>
      <w:r w:rsidR="00BB7F63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可在省财政招标的定点购票单位</w:t>
      </w:r>
      <w:r w:rsidR="00FC5EA3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采取</w:t>
      </w:r>
      <w:r w:rsidR="00BB7F63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转账</w:t>
      </w:r>
      <w:r w:rsidR="00FC5EA3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支付方式</w:t>
      </w:r>
      <w:r w:rsidR="00294E5D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进行购买，据</w:t>
      </w:r>
      <w:r w:rsidR="0007338D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实报销，具体定点单位见</w:t>
      </w:r>
      <w:r w:rsidR="00F57C67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江苏省财政厅公布的国际机票定点售票单位</w:t>
      </w:r>
      <w:r w:rsidR="00995B2B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清单</w:t>
      </w:r>
      <w:r w:rsid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（附件4）</w:t>
      </w:r>
      <w:r w:rsidR="00BB7F63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。</w:t>
      </w:r>
      <w:r w:rsidR="009C75D7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国外城市间交通费、住宿费</w:t>
      </w:r>
      <w:r w:rsidR="00FC5EA3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、伙食费、公杂费、其他费用等</w:t>
      </w:r>
      <w:r w:rsidR="003D07C6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开</w:t>
      </w:r>
      <w:r w:rsidR="00BB7F63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支标准</w:t>
      </w:r>
      <w:r w:rsidR="0043793C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1-30天（不含）参照《南京中医药大学因公临时出国经费管理规定》开支标准据实报销；</w:t>
      </w:r>
      <w:r w:rsidR="00FC5EA3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30</w:t>
      </w:r>
      <w:r w:rsidR="0043793C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（含）</w:t>
      </w:r>
      <w:r w:rsidR="00FC5EA3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-60天（不含）在</w:t>
      </w:r>
      <w:r w:rsidR="00BB7F63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《南京中医药大学因公临时出国经费管理规定》</w:t>
      </w:r>
      <w:r w:rsidR="00FC5EA3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开支标准的七折范围内据实报销，60（含）一90天</w:t>
      </w:r>
      <w:r w:rsidR="00E23063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（不含）在《南京中医药大学因公临时出国经费管理规定》开支标准的五</w:t>
      </w:r>
      <w:r w:rsidR="00FC5EA3"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折范围内据实报销。</w:t>
      </w:r>
    </w:p>
    <w:p w:rsidR="002862D9" w:rsidRPr="00F57C67" w:rsidRDefault="00C641D4" w:rsidP="00CE2991">
      <w:pPr>
        <w:widowControl/>
        <w:shd w:val="clear" w:color="auto" w:fill="FFFFFF"/>
        <w:wordWrap w:val="0"/>
        <w:snapToGrid w:val="0"/>
        <w:spacing w:line="360" w:lineRule="auto"/>
        <w:ind w:firstLineChars="272" w:firstLine="655"/>
        <w:jc w:val="left"/>
        <w:rPr>
          <w:rFonts w:ascii="宋体" w:eastAsia="仿宋_GB2312" w:hAnsi="宋体" w:cs="宋体"/>
          <w:color w:val="000000"/>
          <w:kern w:val="0"/>
          <w:sz w:val="24"/>
          <w:szCs w:val="27"/>
        </w:rPr>
      </w:pPr>
      <w:r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第十</w:t>
      </w:r>
      <w:r w:rsidR="002862D9" w:rsidRPr="009A0D85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条</w:t>
      </w:r>
      <w:r w:rsidR="0088423A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 </w:t>
      </w:r>
      <w:r w:rsid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 </w:t>
      </w:r>
      <w:r w:rsidR="002862D9" w:rsidRPr="009A0D85">
        <w:rPr>
          <w:rFonts w:ascii="宋体" w:eastAsia="仿宋_GB2312" w:hAnsi="宋体" w:cs="宋体"/>
          <w:color w:val="000000"/>
          <w:kern w:val="0"/>
          <w:sz w:val="24"/>
          <w:szCs w:val="27"/>
        </w:rPr>
        <w:t>中长期出国（境）</w:t>
      </w:r>
      <w:r w:rsidR="00BB7F63" w:rsidRPr="009A0D85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进修</w:t>
      </w:r>
      <w:r w:rsidR="002862D9" w:rsidRPr="009A0D85">
        <w:rPr>
          <w:rFonts w:ascii="宋体" w:eastAsia="仿宋_GB2312" w:hAnsi="宋体" w:cs="宋体"/>
          <w:color w:val="000000"/>
          <w:kern w:val="0"/>
          <w:sz w:val="24"/>
          <w:szCs w:val="27"/>
        </w:rPr>
        <w:t>培训人员费用开支项目包括：</w:t>
      </w:r>
      <w:r w:rsidR="000127A1" w:rsidRPr="009A0D85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国际旅费、</w:t>
      </w:r>
      <w:r w:rsidR="002862D9" w:rsidRPr="009A0D85">
        <w:rPr>
          <w:rFonts w:ascii="宋体" w:eastAsia="仿宋_GB2312" w:hAnsi="宋体" w:cs="宋体"/>
          <w:color w:val="000000"/>
          <w:kern w:val="0"/>
          <w:sz w:val="24"/>
          <w:szCs w:val="27"/>
        </w:rPr>
        <w:t>伙食费、住宿费、交通费、通讯费、资料</w:t>
      </w:r>
      <w:r w:rsidR="00486F8F" w:rsidRPr="009A0D85">
        <w:rPr>
          <w:rFonts w:ascii="宋体" w:eastAsia="仿宋_GB2312" w:hAnsi="宋体" w:cs="宋体"/>
          <w:color w:val="000000"/>
          <w:kern w:val="0"/>
          <w:sz w:val="24"/>
          <w:szCs w:val="27"/>
        </w:rPr>
        <w:t>书籍</w:t>
      </w:r>
      <w:r w:rsidR="002862D9" w:rsidRPr="009A0D85">
        <w:rPr>
          <w:rFonts w:ascii="宋体" w:eastAsia="仿宋_GB2312" w:hAnsi="宋体" w:cs="宋体"/>
          <w:color w:val="000000"/>
          <w:kern w:val="0"/>
          <w:sz w:val="24"/>
          <w:szCs w:val="27"/>
        </w:rPr>
        <w:t>费、医疗保险费和零用费等。</w:t>
      </w:r>
      <w:r w:rsidR="007D4B7D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国际旅费的办理</w:t>
      </w:r>
      <w:r w:rsidR="00486F8F" w:rsidRPr="009A0D85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办法同上，</w:t>
      </w:r>
      <w:r w:rsidR="00486F8F" w:rsidRPr="009A0D85">
        <w:rPr>
          <w:rFonts w:ascii="宋体" w:eastAsia="仿宋_GB2312" w:hAnsi="宋体" w:cs="宋体"/>
          <w:color w:val="000000"/>
          <w:kern w:val="0"/>
          <w:sz w:val="24"/>
          <w:szCs w:val="27"/>
        </w:rPr>
        <w:t>住宿费</w:t>
      </w:r>
      <w:r w:rsidR="00486F8F" w:rsidRPr="009A0D85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、</w:t>
      </w:r>
      <w:r w:rsidR="0043793C" w:rsidRPr="009A0D85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伙食费、</w:t>
      </w:r>
      <w:r w:rsidR="00486F8F" w:rsidRPr="009A0D85">
        <w:rPr>
          <w:rFonts w:ascii="宋体" w:eastAsia="仿宋_GB2312" w:hAnsi="宋体" w:cs="宋体"/>
          <w:color w:val="000000"/>
          <w:kern w:val="0"/>
          <w:sz w:val="24"/>
          <w:szCs w:val="27"/>
        </w:rPr>
        <w:t>交通费</w:t>
      </w:r>
      <w:r w:rsidR="00486F8F" w:rsidRPr="009A0D85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、</w:t>
      </w:r>
      <w:r w:rsidR="0043793C" w:rsidRPr="009A0D85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公杂费、医疗保险费、其它费用等</w:t>
      </w:r>
      <w:r w:rsidR="002862D9" w:rsidRPr="009A0D85">
        <w:rPr>
          <w:rFonts w:ascii="宋体" w:eastAsia="仿宋_GB2312" w:hAnsi="宋体" w:cs="宋体"/>
          <w:color w:val="000000"/>
          <w:kern w:val="0"/>
          <w:sz w:val="24"/>
          <w:szCs w:val="27"/>
        </w:rPr>
        <w:t>分为</w:t>
      </w:r>
      <w:r w:rsidR="002862D9" w:rsidRPr="009A0D85">
        <w:rPr>
          <w:rFonts w:ascii="宋体" w:eastAsia="仿宋_GB2312" w:hAnsi="宋体" w:cs="宋体"/>
          <w:color w:val="000000"/>
          <w:kern w:val="0"/>
          <w:sz w:val="24"/>
          <w:szCs w:val="27"/>
        </w:rPr>
        <w:t>“</w:t>
      </w:r>
      <w:r w:rsidR="002862D9" w:rsidRPr="009A0D85">
        <w:rPr>
          <w:rFonts w:ascii="宋体" w:eastAsia="仿宋_GB2312" w:hAnsi="宋体" w:cs="宋体"/>
          <w:color w:val="000000"/>
          <w:kern w:val="0"/>
          <w:sz w:val="24"/>
          <w:szCs w:val="27"/>
        </w:rPr>
        <w:t>高级职称</w:t>
      </w:r>
      <w:r w:rsidR="002862D9" w:rsidRPr="009A0D85">
        <w:rPr>
          <w:rFonts w:ascii="宋体" w:eastAsia="仿宋_GB2312" w:hAnsi="宋体" w:cs="宋体"/>
          <w:color w:val="000000"/>
          <w:kern w:val="0"/>
          <w:sz w:val="24"/>
          <w:szCs w:val="27"/>
        </w:rPr>
        <w:t>”</w:t>
      </w:r>
      <w:r w:rsidR="002862D9" w:rsidRPr="009A0D85">
        <w:rPr>
          <w:rFonts w:ascii="宋体" w:eastAsia="仿宋_GB2312" w:hAnsi="宋体" w:cs="宋体"/>
          <w:color w:val="000000"/>
          <w:kern w:val="0"/>
          <w:sz w:val="24"/>
          <w:szCs w:val="27"/>
        </w:rPr>
        <w:t>人员开支标准和</w:t>
      </w:r>
      <w:r w:rsidR="002862D9" w:rsidRPr="009A0D85">
        <w:rPr>
          <w:rFonts w:ascii="宋体" w:eastAsia="仿宋_GB2312" w:hAnsi="宋体" w:cs="宋体"/>
          <w:color w:val="000000"/>
          <w:kern w:val="0"/>
          <w:sz w:val="24"/>
          <w:szCs w:val="27"/>
        </w:rPr>
        <w:t>“</w:t>
      </w:r>
      <w:r w:rsidR="002862D9" w:rsidRPr="009A0D85">
        <w:rPr>
          <w:rFonts w:ascii="宋体" w:eastAsia="仿宋_GB2312" w:hAnsi="宋体" w:cs="宋体"/>
          <w:color w:val="000000"/>
          <w:kern w:val="0"/>
          <w:sz w:val="24"/>
          <w:szCs w:val="27"/>
        </w:rPr>
        <w:t>普通职称</w:t>
      </w:r>
      <w:r w:rsidR="002862D9" w:rsidRPr="009A0D85">
        <w:rPr>
          <w:rFonts w:ascii="宋体" w:eastAsia="仿宋_GB2312" w:hAnsi="宋体" w:cs="宋体"/>
          <w:color w:val="000000"/>
          <w:kern w:val="0"/>
          <w:sz w:val="24"/>
          <w:szCs w:val="27"/>
        </w:rPr>
        <w:t>”</w:t>
      </w:r>
      <w:r w:rsidR="002862D9" w:rsidRPr="009A0D85">
        <w:rPr>
          <w:rFonts w:ascii="宋体" w:eastAsia="仿宋_GB2312" w:hAnsi="宋体" w:cs="宋体"/>
          <w:color w:val="000000"/>
          <w:kern w:val="0"/>
          <w:sz w:val="24"/>
          <w:szCs w:val="27"/>
        </w:rPr>
        <w:t>人员开支标准两类。</w:t>
      </w:r>
      <w:r w:rsidR="002862D9" w:rsidRPr="009A0D85">
        <w:rPr>
          <w:rFonts w:ascii="宋体" w:eastAsia="仿宋_GB2312" w:hAnsi="宋体" w:cs="宋体"/>
          <w:color w:val="000000"/>
          <w:kern w:val="0"/>
          <w:sz w:val="24"/>
          <w:szCs w:val="27"/>
        </w:rPr>
        <w:t>“</w:t>
      </w:r>
      <w:r w:rsidR="002862D9" w:rsidRPr="009A0D85">
        <w:rPr>
          <w:rFonts w:ascii="宋体" w:eastAsia="仿宋_GB2312" w:hAnsi="宋体" w:cs="宋体"/>
          <w:color w:val="000000"/>
          <w:kern w:val="0"/>
          <w:sz w:val="24"/>
          <w:szCs w:val="27"/>
        </w:rPr>
        <w:t>高级职</w:t>
      </w:r>
      <w:r w:rsidR="002862D9" w:rsidRPr="005B4754">
        <w:rPr>
          <w:rFonts w:ascii="宋体" w:eastAsia="仿宋_GB2312" w:hAnsi="宋体" w:cs="宋体"/>
          <w:color w:val="000000"/>
          <w:kern w:val="0"/>
          <w:sz w:val="24"/>
          <w:szCs w:val="27"/>
        </w:rPr>
        <w:t>称</w:t>
      </w:r>
      <w:r w:rsidR="002862D9" w:rsidRPr="005B4754">
        <w:rPr>
          <w:rFonts w:ascii="宋体" w:eastAsia="仿宋_GB2312" w:hAnsi="宋体" w:cs="宋体"/>
          <w:color w:val="000000"/>
          <w:kern w:val="0"/>
          <w:sz w:val="24"/>
          <w:szCs w:val="27"/>
        </w:rPr>
        <w:t>”</w:t>
      </w:r>
      <w:r w:rsidR="002862D9" w:rsidRPr="005B4754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是指</w:t>
      </w:r>
      <w:r w:rsidR="005B4FE8" w:rsidRPr="005B4754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副</w:t>
      </w:r>
      <w:r w:rsidR="002862D9" w:rsidRPr="005B4754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教授</w:t>
      </w:r>
      <w:r w:rsidR="002862D9" w:rsidRPr="005B4754">
        <w:rPr>
          <w:rFonts w:ascii="宋体" w:eastAsia="仿宋_GB2312" w:hAnsi="宋体" w:cs="宋体"/>
          <w:color w:val="000000"/>
          <w:kern w:val="0"/>
          <w:sz w:val="24"/>
          <w:szCs w:val="27"/>
        </w:rPr>
        <w:t>（或相当</w:t>
      </w:r>
      <w:r w:rsidR="002862D9" w:rsidRPr="005B4754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于</w:t>
      </w:r>
      <w:r w:rsidR="005B4FE8" w:rsidRPr="005B4754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副</w:t>
      </w:r>
      <w:r w:rsidR="002862D9" w:rsidRPr="005B4754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教授的其它</w:t>
      </w:r>
      <w:r w:rsidR="002862D9" w:rsidRPr="005B4754">
        <w:rPr>
          <w:rFonts w:ascii="宋体" w:eastAsia="仿宋_GB2312" w:hAnsi="宋体" w:cs="宋体"/>
          <w:color w:val="000000"/>
          <w:kern w:val="0"/>
          <w:sz w:val="24"/>
          <w:szCs w:val="27"/>
        </w:rPr>
        <w:t>职称）</w:t>
      </w:r>
      <w:r w:rsidR="002862D9" w:rsidRPr="005B4754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以上职称或正处</w:t>
      </w:r>
      <w:r w:rsidR="002862D9" w:rsidRPr="005B4754">
        <w:rPr>
          <w:rFonts w:ascii="宋体" w:eastAsia="仿宋_GB2312" w:hAnsi="宋体" w:cs="宋体"/>
          <w:color w:val="000000"/>
          <w:kern w:val="0"/>
          <w:sz w:val="24"/>
          <w:szCs w:val="27"/>
        </w:rPr>
        <w:t>级以上行政职务。</w:t>
      </w:r>
      <w:r w:rsidR="002862D9" w:rsidRPr="005B4754">
        <w:rPr>
          <w:rFonts w:ascii="宋体" w:eastAsia="仿宋_GB2312" w:hAnsi="宋体" w:cs="宋体"/>
          <w:color w:val="000000"/>
          <w:kern w:val="0"/>
          <w:sz w:val="24"/>
          <w:szCs w:val="27"/>
        </w:rPr>
        <w:t>“</w:t>
      </w:r>
      <w:r w:rsidR="002862D9" w:rsidRPr="005B4754">
        <w:rPr>
          <w:rFonts w:ascii="宋体" w:eastAsia="仿宋_GB2312" w:hAnsi="宋体" w:cs="宋体"/>
          <w:color w:val="000000"/>
          <w:kern w:val="0"/>
          <w:sz w:val="24"/>
          <w:szCs w:val="27"/>
        </w:rPr>
        <w:t>普通职称</w:t>
      </w:r>
      <w:r w:rsidR="002862D9" w:rsidRPr="005B4754">
        <w:rPr>
          <w:rFonts w:ascii="宋体" w:eastAsia="仿宋_GB2312" w:hAnsi="宋体" w:cs="宋体"/>
          <w:color w:val="000000"/>
          <w:kern w:val="0"/>
          <w:sz w:val="24"/>
          <w:szCs w:val="27"/>
        </w:rPr>
        <w:t>”</w:t>
      </w:r>
      <w:r w:rsidR="002862D9" w:rsidRPr="005B4754">
        <w:rPr>
          <w:rFonts w:ascii="宋体" w:eastAsia="仿宋_GB2312" w:hAnsi="宋体" w:cs="宋体"/>
          <w:color w:val="000000"/>
          <w:kern w:val="0"/>
          <w:sz w:val="24"/>
          <w:szCs w:val="27"/>
        </w:rPr>
        <w:t>指</w:t>
      </w:r>
      <w:r w:rsidR="002862D9" w:rsidRPr="005B4754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讲师（</w:t>
      </w:r>
      <w:r w:rsidR="002862D9" w:rsidRPr="005B4754">
        <w:rPr>
          <w:rFonts w:ascii="宋体" w:eastAsia="仿宋_GB2312" w:hAnsi="宋体" w:cs="宋体"/>
          <w:color w:val="000000"/>
          <w:kern w:val="0"/>
          <w:sz w:val="24"/>
          <w:szCs w:val="27"/>
        </w:rPr>
        <w:t>或相当</w:t>
      </w:r>
      <w:r w:rsidR="002862D9" w:rsidRPr="005B4754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讲</w:t>
      </w:r>
      <w:r w:rsidR="002862D9" w:rsidRPr="005B4754">
        <w:rPr>
          <w:rFonts w:ascii="宋体" w:eastAsia="仿宋_GB2312" w:hAnsi="宋体" w:cs="宋体"/>
          <w:color w:val="000000"/>
          <w:kern w:val="0"/>
          <w:sz w:val="24"/>
          <w:szCs w:val="27"/>
        </w:rPr>
        <w:t>师的其他职称）及以下职称、副</w:t>
      </w:r>
      <w:r w:rsidR="002862D9" w:rsidRPr="005B4754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处</w:t>
      </w:r>
      <w:r w:rsidR="002862D9" w:rsidRPr="005B4754">
        <w:rPr>
          <w:rFonts w:ascii="宋体" w:eastAsia="仿宋_GB2312" w:hAnsi="宋体" w:cs="宋体"/>
          <w:color w:val="000000"/>
          <w:kern w:val="0"/>
          <w:sz w:val="24"/>
          <w:szCs w:val="27"/>
        </w:rPr>
        <w:t>级及以下行政职务</w:t>
      </w:r>
      <w:r w:rsidR="00F57C67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。</w:t>
      </w:r>
      <w:r w:rsidR="0099254F" w:rsidRPr="005B4754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具体</w:t>
      </w:r>
      <w:r w:rsidR="0007338D" w:rsidRPr="005B4754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费用标准参见</w:t>
      </w:r>
      <w:r w:rsidR="00F57C67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《</w:t>
      </w:r>
      <w:r w:rsidR="00F57C67" w:rsidRPr="00F57C67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南京中医药大学出国（境）进修、培训人员中长期费用开支标准表》（附件</w:t>
      </w:r>
      <w:r w:rsidR="00F57C67" w:rsidRPr="00F57C67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5</w:t>
      </w:r>
      <w:r w:rsidR="00F57C67" w:rsidRPr="00F57C67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）</w:t>
      </w:r>
      <w:r w:rsidR="0043793C" w:rsidRPr="005B4754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。</w:t>
      </w:r>
    </w:p>
    <w:p w:rsidR="009C75D7" w:rsidRPr="005B4754" w:rsidRDefault="00C641D4" w:rsidP="00CE2991">
      <w:pPr>
        <w:widowControl/>
        <w:shd w:val="clear" w:color="auto" w:fill="FFFFFF"/>
        <w:wordWrap w:val="0"/>
        <w:snapToGrid w:val="0"/>
        <w:spacing w:line="360" w:lineRule="auto"/>
        <w:ind w:firstLineChars="196" w:firstLine="472"/>
        <w:jc w:val="left"/>
        <w:rPr>
          <w:rFonts w:ascii="宋体" w:eastAsia="仿宋_GB2312" w:hAnsi="宋体" w:cs="宋体"/>
          <w:kern w:val="0"/>
          <w:sz w:val="24"/>
          <w:szCs w:val="16"/>
        </w:rPr>
      </w:pP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第十一</w:t>
      </w:r>
      <w:r w:rsidR="009C75D7"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条</w:t>
      </w:r>
      <w:r w:rsid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 </w:t>
      </w:r>
      <w:r w:rsidR="009C75D7" w:rsidRPr="005B4754">
        <w:rPr>
          <w:rFonts w:ascii="宋体" w:eastAsia="仿宋_GB2312" w:hAnsi="宋体" w:cs="宋体"/>
          <w:kern w:val="0"/>
          <w:sz w:val="24"/>
          <w:szCs w:val="16"/>
        </w:rPr>
        <w:t> </w:t>
      </w:r>
      <w:r w:rsidR="00E4572A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进修培训单位和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项目境外承办机构双方</w:t>
      </w:r>
      <w:r w:rsidR="00E4572A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原则上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应当签订培训协议，明确</w:t>
      </w:r>
      <w:r w:rsidR="00E4572A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培训费用的明细支出项目</w:t>
      </w:r>
      <w:r w:rsidR="00E4572A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和具体的日程安排。</w:t>
      </w:r>
    </w:p>
    <w:p w:rsidR="009C75D7" w:rsidRPr="005B4754" w:rsidRDefault="009C75D7" w:rsidP="00CE2991">
      <w:pPr>
        <w:widowControl/>
        <w:shd w:val="clear" w:color="auto" w:fill="FFFFFF"/>
        <w:wordWrap w:val="0"/>
        <w:snapToGrid w:val="0"/>
        <w:spacing w:line="360" w:lineRule="auto"/>
        <w:ind w:firstLineChars="196" w:firstLine="472"/>
        <w:jc w:val="left"/>
        <w:rPr>
          <w:rFonts w:ascii="宋体" w:eastAsia="仿宋_GB2312" w:hAnsi="宋体" w:cs="宋体"/>
          <w:kern w:val="0"/>
          <w:sz w:val="24"/>
          <w:szCs w:val="16"/>
        </w:rPr>
      </w:pP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lastRenderedPageBreak/>
        <w:t>第十</w:t>
      </w:r>
      <w:r w:rsidR="00C641D4"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二</w:t>
      </w: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条</w:t>
      </w:r>
      <w:r w:rsidRPr="005B4754">
        <w:rPr>
          <w:rFonts w:ascii="仿宋_GB2312" w:eastAsia="仿宋_GB2312" w:hAnsi="宋体" w:cs="宋体"/>
          <w:b/>
          <w:bCs/>
          <w:kern w:val="0"/>
          <w:sz w:val="24"/>
          <w:szCs w:val="32"/>
        </w:rPr>
        <w:t> </w:t>
      </w:r>
      <w:r w:rsid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 </w:t>
      </w:r>
      <w:r w:rsidR="003D07C6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由外方资助出国培训经费的，</w:t>
      </w:r>
      <w:r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不得重复支付。外方对资助费用开支有明确规定的，按其规定执行；没有规定的，参照本规定的标准和要求执行。外方资助</w:t>
      </w:r>
      <w:r w:rsidR="003D07C6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经费不足以弥补规定培训费用开支的，可以按照本规定的开支标准，由</w:t>
      </w:r>
      <w:r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单位补足其费用差额部分。</w:t>
      </w:r>
    </w:p>
    <w:p w:rsidR="009C75D7" w:rsidRPr="005B4754" w:rsidRDefault="00C641D4" w:rsidP="00CE2991">
      <w:pPr>
        <w:widowControl/>
        <w:shd w:val="clear" w:color="auto" w:fill="FFFFFF"/>
        <w:wordWrap w:val="0"/>
        <w:snapToGrid w:val="0"/>
        <w:spacing w:line="360" w:lineRule="auto"/>
        <w:ind w:firstLineChars="197" w:firstLine="475"/>
        <w:jc w:val="left"/>
        <w:rPr>
          <w:rFonts w:ascii="宋体" w:eastAsia="仿宋_GB2312" w:hAnsi="宋体" w:cs="宋体"/>
          <w:kern w:val="0"/>
          <w:sz w:val="24"/>
          <w:szCs w:val="16"/>
        </w:rPr>
      </w:pP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第十三</w:t>
      </w:r>
      <w:r w:rsidR="009C75D7"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条</w:t>
      </w:r>
      <w:r w:rsid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 </w:t>
      </w:r>
      <w:r w:rsidR="009C75D7" w:rsidRPr="005B4754">
        <w:rPr>
          <w:rFonts w:ascii="宋体" w:eastAsia="仿宋_GB2312" w:hAnsi="宋体" w:cs="宋体"/>
          <w:kern w:val="0"/>
          <w:sz w:val="24"/>
          <w:szCs w:val="16"/>
        </w:rPr>
        <w:t> </w:t>
      </w:r>
      <w:r w:rsidR="00E4572A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进修培训人员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在国外期间，</w:t>
      </w:r>
      <w:r w:rsidR="005B4FE8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不得报销购买礼品和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安排宴请</w:t>
      </w:r>
      <w:r w:rsidR="005B4FE8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的相关费用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。</w:t>
      </w:r>
    </w:p>
    <w:p w:rsidR="009C75D7" w:rsidRPr="005B4754" w:rsidRDefault="009C75D7" w:rsidP="00995B2B">
      <w:pPr>
        <w:widowControl/>
        <w:shd w:val="clear" w:color="auto" w:fill="FFFFFF"/>
        <w:wordWrap w:val="0"/>
        <w:snapToGrid w:val="0"/>
        <w:spacing w:line="360" w:lineRule="auto"/>
        <w:jc w:val="center"/>
        <w:rPr>
          <w:rFonts w:ascii="仿宋_GB2312" w:eastAsia="仿宋_GB2312" w:hAnsi="宋体" w:cs="宋体"/>
          <w:b/>
          <w:bCs/>
          <w:kern w:val="0"/>
          <w:sz w:val="24"/>
          <w:szCs w:val="32"/>
        </w:rPr>
      </w:pP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第四章</w:t>
      </w: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  </w:t>
      </w: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报销管理</w:t>
      </w:r>
    </w:p>
    <w:p w:rsidR="009C75D7" w:rsidRPr="005B4754" w:rsidRDefault="00C641D4" w:rsidP="00CE2991">
      <w:pPr>
        <w:widowControl/>
        <w:shd w:val="clear" w:color="auto" w:fill="FFFFFF"/>
        <w:wordWrap w:val="0"/>
        <w:snapToGrid w:val="0"/>
        <w:spacing w:line="360" w:lineRule="auto"/>
        <w:ind w:firstLineChars="196" w:firstLine="472"/>
        <w:jc w:val="left"/>
        <w:rPr>
          <w:rFonts w:ascii="宋体" w:eastAsia="仿宋_GB2312" w:hAnsi="宋体" w:cs="宋体"/>
          <w:kern w:val="0"/>
          <w:sz w:val="24"/>
          <w:szCs w:val="16"/>
        </w:rPr>
      </w:pP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第十四</w:t>
      </w:r>
      <w:r w:rsidR="009C75D7"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条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 </w:t>
      </w:r>
      <w:r w:rsidR="005B4754">
        <w:rPr>
          <w:rFonts w:ascii="仿宋_GB2312" w:eastAsia="仿宋_GB2312" w:hAnsi="宋体" w:cs="宋体" w:hint="eastAsia"/>
          <w:kern w:val="0"/>
          <w:sz w:val="24"/>
          <w:szCs w:val="32"/>
        </w:rPr>
        <w:t xml:space="preserve"> </w:t>
      </w:r>
      <w:r w:rsidR="00420985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出国进修培训人员应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严格执行</w:t>
      </w:r>
      <w:r w:rsidR="00E4572A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因公</w:t>
      </w:r>
      <w:r w:rsidR="006B7638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出国</w:t>
      </w:r>
      <w:r w:rsidR="00E4572A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6B7638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培训经费的</w:t>
      </w:r>
      <w:r w:rsidR="0007338D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开支标准</w:t>
      </w:r>
      <w:r w:rsidR="00420985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，在出国进修培训任务结束回国后15</w:t>
      </w:r>
      <w:r w:rsidR="003144BF">
        <w:rPr>
          <w:rFonts w:ascii="仿宋_GB2312" w:eastAsia="仿宋_GB2312" w:hAnsi="宋体" w:cs="宋体" w:hint="eastAsia"/>
          <w:kern w:val="0"/>
          <w:sz w:val="24"/>
          <w:szCs w:val="32"/>
        </w:rPr>
        <w:t>天之内凭《南京中医药大学出国（境）申报表》办理</w:t>
      </w:r>
      <w:r w:rsidR="00420985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核销手续，核销表格</w:t>
      </w:r>
      <w:r w:rsidR="0007338D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参见</w:t>
      </w:r>
      <w:r w:rsidR="00F57C67" w:rsidRPr="00F57C67">
        <w:rPr>
          <w:rFonts w:ascii="仿宋_GB2312" w:eastAsia="仿宋_GB2312" w:hAnsi="宋体" w:cs="宋体" w:hint="eastAsia"/>
          <w:kern w:val="0"/>
          <w:sz w:val="24"/>
          <w:szCs w:val="32"/>
        </w:rPr>
        <w:t>南京中医药大学出国（境）进修培训费用报销单</w:t>
      </w:r>
      <w:r w:rsidR="00F57C67">
        <w:rPr>
          <w:rFonts w:ascii="仿宋_GB2312" w:eastAsia="仿宋_GB2312" w:hAnsi="宋体" w:cs="宋体" w:hint="eastAsia"/>
          <w:kern w:val="0"/>
          <w:sz w:val="24"/>
          <w:szCs w:val="32"/>
        </w:rPr>
        <w:t>（附件6）</w:t>
      </w:r>
      <w:r w:rsidR="0099254F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。</w:t>
      </w:r>
    </w:p>
    <w:p w:rsidR="00ED56C4" w:rsidRPr="005B4754" w:rsidRDefault="00C641D4" w:rsidP="00CE2991">
      <w:pPr>
        <w:widowControl/>
        <w:shd w:val="clear" w:color="auto" w:fill="FFFFFF"/>
        <w:wordWrap w:val="0"/>
        <w:snapToGrid w:val="0"/>
        <w:spacing w:line="360" w:lineRule="auto"/>
        <w:ind w:firstLineChars="196" w:firstLine="472"/>
        <w:jc w:val="left"/>
        <w:rPr>
          <w:rFonts w:ascii="仿宋_GB2312" w:eastAsia="仿宋_GB2312" w:hAnsi="宋体" w:cs="宋体"/>
          <w:kern w:val="0"/>
          <w:sz w:val="24"/>
          <w:szCs w:val="32"/>
        </w:rPr>
      </w:pP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第十五</w:t>
      </w:r>
      <w:r w:rsidR="006B7638"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条 </w:t>
      </w:r>
      <w:r w:rsid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 </w:t>
      </w:r>
      <w:r w:rsidR="003D07C6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参加上级部门统一组织的短期</w:t>
      </w:r>
      <w:r w:rsidR="00E4572A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3D07C6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培训，部门</w:t>
      </w:r>
      <w:r w:rsidR="00E4572A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单位应根据组团单位出具的预付因公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出国</w:t>
      </w:r>
      <w:r w:rsidR="00E4572A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培训经费</w:t>
      </w:r>
      <w:r w:rsidR="00B14D35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函，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由组团单位开具收款收据</w:t>
      </w:r>
      <w:r w:rsidR="00B14D35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，内容包括培训费、</w:t>
      </w:r>
      <w:r w:rsidR="00E4572A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国际旅费、国外城市间交通费、住宿费、伙食费、公杂费、其他费用等，在规定的出国进修</w:t>
      </w:r>
      <w:r w:rsidR="00B14D35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培训额度内据实报销。</w:t>
      </w:r>
    </w:p>
    <w:p w:rsidR="000D1345" w:rsidRPr="005B4754" w:rsidRDefault="000D1345" w:rsidP="00CE2991">
      <w:pPr>
        <w:widowControl/>
        <w:wordWrap w:val="0"/>
        <w:spacing w:line="360" w:lineRule="auto"/>
        <w:ind w:firstLineChars="196" w:firstLine="472"/>
        <w:jc w:val="left"/>
        <w:rPr>
          <w:rFonts w:ascii="仿宋_GB2312" w:eastAsia="仿宋_GB2312" w:hAnsi="宋体" w:cs="宋体"/>
          <w:color w:val="000000"/>
          <w:kern w:val="0"/>
          <w:sz w:val="24"/>
          <w:szCs w:val="27"/>
        </w:rPr>
      </w:pP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第十六条 </w:t>
      </w:r>
      <w:r w:rsid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 </w:t>
      </w:r>
      <w:r w:rsidRPr="005B4754">
        <w:rPr>
          <w:rFonts w:ascii="仿宋_GB2312" w:eastAsia="仿宋_GB2312" w:hAnsi="宋体" w:cs="宋体" w:hint="eastAsia"/>
          <w:color w:val="000000"/>
          <w:kern w:val="0"/>
          <w:sz w:val="24"/>
          <w:szCs w:val="27"/>
        </w:rPr>
        <w:t>入选国家</w:t>
      </w:r>
      <w:r w:rsidR="00D6001A" w:rsidRPr="005B4754">
        <w:rPr>
          <w:rFonts w:ascii="仿宋_GB2312" w:eastAsia="仿宋_GB2312" w:hAnsi="宋体" w:cs="宋体" w:hint="eastAsia"/>
          <w:color w:val="000000"/>
          <w:kern w:val="0"/>
          <w:sz w:val="24"/>
          <w:szCs w:val="27"/>
        </w:rPr>
        <w:t>和省</w:t>
      </w:r>
      <w:r w:rsidRPr="005B4754">
        <w:rPr>
          <w:rFonts w:ascii="仿宋_GB2312" w:eastAsia="仿宋_GB2312" w:hAnsi="宋体" w:cs="宋体" w:hint="eastAsia"/>
          <w:color w:val="000000"/>
          <w:kern w:val="0"/>
          <w:sz w:val="24"/>
          <w:szCs w:val="27"/>
        </w:rPr>
        <w:t>留学基金的中长期出国</w:t>
      </w:r>
      <w:r w:rsidR="00593C2D" w:rsidRPr="005B4754">
        <w:rPr>
          <w:rFonts w:ascii="仿宋_GB2312" w:eastAsia="仿宋_GB2312" w:hAnsi="宋体" w:cs="宋体" w:hint="eastAsia"/>
          <w:color w:val="000000"/>
          <w:kern w:val="0"/>
          <w:sz w:val="24"/>
          <w:szCs w:val="27"/>
        </w:rPr>
        <w:t>进修</w:t>
      </w:r>
      <w:r w:rsidRPr="005B4754">
        <w:rPr>
          <w:rFonts w:ascii="仿宋_GB2312" w:eastAsia="仿宋_GB2312" w:hAnsi="宋体" w:cs="宋体" w:hint="eastAsia"/>
          <w:color w:val="000000"/>
          <w:kern w:val="0"/>
          <w:sz w:val="24"/>
          <w:szCs w:val="27"/>
        </w:rPr>
        <w:t>培训人员其开支标准在国家</w:t>
      </w:r>
      <w:r w:rsidR="00D6001A" w:rsidRPr="005B4754">
        <w:rPr>
          <w:rFonts w:ascii="仿宋_GB2312" w:eastAsia="仿宋_GB2312" w:hAnsi="宋体" w:cs="宋体" w:hint="eastAsia"/>
          <w:color w:val="000000"/>
          <w:kern w:val="0"/>
          <w:sz w:val="24"/>
          <w:szCs w:val="27"/>
        </w:rPr>
        <w:t>和省</w:t>
      </w:r>
      <w:r w:rsidRPr="005B4754">
        <w:rPr>
          <w:rFonts w:ascii="仿宋_GB2312" w:eastAsia="仿宋_GB2312" w:hAnsi="宋体" w:cs="宋体" w:hint="eastAsia"/>
          <w:color w:val="000000"/>
          <w:kern w:val="0"/>
          <w:sz w:val="24"/>
          <w:szCs w:val="27"/>
        </w:rPr>
        <w:t>留学基金核定的标准内凭据</w:t>
      </w:r>
      <w:r w:rsidR="00ED56C4" w:rsidRPr="005B4754">
        <w:rPr>
          <w:rFonts w:ascii="仿宋_GB2312" w:eastAsia="仿宋_GB2312" w:hAnsi="宋体" w:cs="宋体" w:hint="eastAsia"/>
          <w:color w:val="000000"/>
          <w:kern w:val="0"/>
          <w:sz w:val="24"/>
          <w:szCs w:val="27"/>
        </w:rPr>
        <w:t>按实</w:t>
      </w:r>
      <w:r w:rsidRPr="005B4754">
        <w:rPr>
          <w:rFonts w:ascii="仿宋_GB2312" w:eastAsia="仿宋_GB2312" w:hAnsi="宋体" w:cs="宋体" w:hint="eastAsia"/>
          <w:color w:val="000000"/>
          <w:kern w:val="0"/>
          <w:sz w:val="24"/>
          <w:szCs w:val="27"/>
        </w:rPr>
        <w:t>报销。</w:t>
      </w:r>
    </w:p>
    <w:p w:rsidR="000D1345" w:rsidRPr="005B4754" w:rsidRDefault="000D1345" w:rsidP="00CE2991">
      <w:pPr>
        <w:widowControl/>
        <w:wordWrap w:val="0"/>
        <w:spacing w:line="360" w:lineRule="auto"/>
        <w:ind w:firstLineChars="195" w:firstLine="470"/>
        <w:jc w:val="left"/>
        <w:rPr>
          <w:rFonts w:ascii="仿宋_GB2312" w:eastAsia="仿宋_GB2312" w:hAnsi="宋体" w:cs="宋体"/>
          <w:color w:val="000000"/>
          <w:kern w:val="0"/>
          <w:sz w:val="24"/>
          <w:szCs w:val="27"/>
        </w:rPr>
      </w:pP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第十七条</w:t>
      </w:r>
      <w:r w:rsidR="00043470"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 </w:t>
      </w:r>
      <w:r w:rsid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 </w:t>
      </w:r>
      <w:r w:rsidR="009A560B" w:rsidRPr="005B4754">
        <w:rPr>
          <w:rFonts w:ascii="仿宋_GB2312" w:eastAsia="仿宋_GB2312" w:hAnsi="宋体" w:cs="宋体" w:hint="eastAsia"/>
          <w:color w:val="000000"/>
          <w:kern w:val="0"/>
          <w:sz w:val="24"/>
          <w:szCs w:val="27"/>
        </w:rPr>
        <w:t>参加国家和江苏省其他</w:t>
      </w:r>
      <w:r w:rsidR="006432E4" w:rsidRPr="005B4754">
        <w:rPr>
          <w:rFonts w:ascii="仿宋_GB2312" w:eastAsia="仿宋_GB2312" w:hAnsi="宋体" w:cs="宋体" w:hint="eastAsia"/>
          <w:color w:val="000000"/>
          <w:kern w:val="0"/>
          <w:sz w:val="24"/>
          <w:szCs w:val="27"/>
        </w:rPr>
        <w:t>短期和</w:t>
      </w:r>
      <w:r w:rsidR="00D6001A" w:rsidRPr="005B4754">
        <w:rPr>
          <w:rFonts w:ascii="仿宋_GB2312" w:eastAsia="仿宋_GB2312" w:hAnsi="宋体" w:cs="宋体" w:hint="eastAsia"/>
          <w:color w:val="000000"/>
          <w:kern w:val="0"/>
          <w:sz w:val="24"/>
          <w:szCs w:val="27"/>
        </w:rPr>
        <w:t>中</w:t>
      </w:r>
      <w:r w:rsidRPr="005B4754">
        <w:rPr>
          <w:rFonts w:ascii="仿宋_GB2312" w:eastAsia="仿宋_GB2312" w:hAnsi="宋体" w:cs="宋体" w:hint="eastAsia"/>
          <w:color w:val="000000"/>
          <w:kern w:val="0"/>
          <w:sz w:val="24"/>
          <w:szCs w:val="27"/>
        </w:rPr>
        <w:t>长期出国</w:t>
      </w:r>
      <w:r w:rsidR="00593C2D" w:rsidRPr="005B4754">
        <w:rPr>
          <w:rFonts w:ascii="仿宋_GB2312" w:eastAsia="仿宋_GB2312" w:hAnsi="宋体" w:cs="宋体" w:hint="eastAsia"/>
          <w:color w:val="000000"/>
          <w:kern w:val="0"/>
          <w:sz w:val="24"/>
          <w:szCs w:val="27"/>
        </w:rPr>
        <w:t>进修</w:t>
      </w:r>
      <w:r w:rsidRPr="005B4754">
        <w:rPr>
          <w:rFonts w:ascii="仿宋_GB2312" w:eastAsia="仿宋_GB2312" w:hAnsi="宋体" w:cs="宋体" w:hint="eastAsia"/>
          <w:color w:val="000000"/>
          <w:kern w:val="0"/>
          <w:sz w:val="24"/>
          <w:szCs w:val="27"/>
        </w:rPr>
        <w:t>培训</w:t>
      </w:r>
      <w:r w:rsidR="00593C2D" w:rsidRPr="005B4754">
        <w:rPr>
          <w:rFonts w:ascii="仿宋_GB2312" w:eastAsia="仿宋_GB2312" w:hAnsi="宋体" w:cs="宋体" w:hint="eastAsia"/>
          <w:color w:val="000000"/>
          <w:kern w:val="0"/>
          <w:sz w:val="24"/>
          <w:szCs w:val="27"/>
        </w:rPr>
        <w:t>项目，其开支标准</w:t>
      </w:r>
      <w:r w:rsidR="00D6001A" w:rsidRPr="005B4754">
        <w:rPr>
          <w:rFonts w:ascii="仿宋_GB2312" w:eastAsia="仿宋_GB2312" w:hAnsi="宋体" w:cs="宋体" w:hint="eastAsia"/>
          <w:color w:val="000000"/>
          <w:kern w:val="0"/>
          <w:sz w:val="24"/>
          <w:szCs w:val="27"/>
        </w:rPr>
        <w:t>国家</w:t>
      </w:r>
      <w:r w:rsidR="00593C2D" w:rsidRPr="005B4754">
        <w:rPr>
          <w:rFonts w:ascii="仿宋_GB2312" w:eastAsia="仿宋_GB2312" w:hAnsi="宋体" w:cs="宋体" w:hint="eastAsia"/>
          <w:color w:val="000000"/>
          <w:kern w:val="0"/>
          <w:sz w:val="24"/>
          <w:szCs w:val="27"/>
        </w:rPr>
        <w:t>有</w:t>
      </w:r>
      <w:r w:rsidR="00D6001A" w:rsidRPr="005B4754">
        <w:rPr>
          <w:rFonts w:ascii="仿宋_GB2312" w:eastAsia="仿宋_GB2312" w:hAnsi="宋体" w:cs="宋体" w:hint="eastAsia"/>
          <w:color w:val="000000"/>
          <w:kern w:val="0"/>
          <w:sz w:val="24"/>
          <w:szCs w:val="27"/>
        </w:rPr>
        <w:t>专项经费使用规定的从其规定，没有规定的参照本规定执行。</w:t>
      </w:r>
    </w:p>
    <w:p w:rsidR="009C75D7" w:rsidRPr="005B4754" w:rsidRDefault="009C75D7" w:rsidP="00995B2B">
      <w:pPr>
        <w:widowControl/>
        <w:shd w:val="clear" w:color="auto" w:fill="FFFFFF"/>
        <w:wordWrap w:val="0"/>
        <w:snapToGrid w:val="0"/>
        <w:spacing w:line="360" w:lineRule="auto"/>
        <w:jc w:val="center"/>
        <w:rPr>
          <w:rFonts w:ascii="仿宋_GB2312" w:eastAsia="仿宋_GB2312" w:hAnsi="宋体" w:cs="宋体"/>
          <w:b/>
          <w:bCs/>
          <w:kern w:val="0"/>
          <w:sz w:val="24"/>
          <w:szCs w:val="32"/>
        </w:rPr>
      </w:pP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第五章</w:t>
      </w:r>
      <w:r w:rsidRPr="005B4754">
        <w:rPr>
          <w:rFonts w:ascii="仿宋_GB2312" w:eastAsia="仿宋_GB2312" w:hAnsi="宋体" w:cs="宋体"/>
          <w:b/>
          <w:bCs/>
          <w:kern w:val="0"/>
          <w:sz w:val="24"/>
          <w:szCs w:val="32"/>
        </w:rPr>
        <w:t> </w:t>
      </w: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监督检查</w:t>
      </w:r>
    </w:p>
    <w:p w:rsidR="009C75D7" w:rsidRPr="005B4754" w:rsidRDefault="00ED56C4" w:rsidP="00CE2991">
      <w:pPr>
        <w:widowControl/>
        <w:shd w:val="clear" w:color="auto" w:fill="FFFFFF"/>
        <w:wordWrap w:val="0"/>
        <w:snapToGrid w:val="0"/>
        <w:spacing w:line="360" w:lineRule="auto"/>
        <w:ind w:leftChars="114" w:left="239" w:firstLineChars="174" w:firstLine="419"/>
        <w:jc w:val="left"/>
        <w:rPr>
          <w:rFonts w:ascii="宋体" w:eastAsia="仿宋_GB2312" w:hAnsi="宋体" w:cs="宋体"/>
          <w:kern w:val="0"/>
          <w:sz w:val="24"/>
          <w:szCs w:val="16"/>
        </w:rPr>
      </w:pP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第十八</w:t>
      </w:r>
      <w:r w:rsidR="009C75D7"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条</w:t>
      </w:r>
      <w:r w:rsidR="009C75D7" w:rsidRPr="005B4754">
        <w:rPr>
          <w:rFonts w:ascii="宋体" w:eastAsia="仿宋_GB2312" w:hAnsi="宋体" w:cs="宋体"/>
          <w:kern w:val="0"/>
          <w:sz w:val="24"/>
          <w:szCs w:val="16"/>
        </w:rPr>
        <w:t> </w:t>
      </w:r>
      <w:r w:rsidR="005B4754">
        <w:rPr>
          <w:rFonts w:ascii="宋体" w:eastAsia="仿宋_GB2312" w:hAnsi="宋体" w:cs="宋体" w:hint="eastAsia"/>
          <w:kern w:val="0"/>
          <w:sz w:val="24"/>
          <w:szCs w:val="16"/>
        </w:rPr>
        <w:t xml:space="preserve"> </w:t>
      </w:r>
      <w:r w:rsidR="00B14D35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各单位</w:t>
      </w:r>
      <w:r w:rsidR="00E51F9D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、部门</w:t>
      </w:r>
      <w:r w:rsidR="00B14D35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不得组织计划外出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国培训项目，也不得安排照顾性质、无实质内容、无实际需要及参观考察等一般性出国</w:t>
      </w:r>
      <w:r w:rsidR="00E33CD8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培训项目。</w:t>
      </w:r>
    </w:p>
    <w:p w:rsidR="009C75D7" w:rsidRPr="005B4754" w:rsidRDefault="00ED56C4" w:rsidP="00CE2991">
      <w:pPr>
        <w:widowControl/>
        <w:shd w:val="clear" w:color="auto" w:fill="FFFFFF"/>
        <w:wordWrap w:val="0"/>
        <w:snapToGrid w:val="0"/>
        <w:spacing w:line="360" w:lineRule="auto"/>
        <w:ind w:leftChars="113" w:left="237" w:firstLineChars="174" w:firstLine="419"/>
        <w:jc w:val="left"/>
        <w:rPr>
          <w:rFonts w:ascii="宋体" w:eastAsia="仿宋_GB2312" w:hAnsi="宋体" w:cs="宋体"/>
          <w:kern w:val="0"/>
          <w:sz w:val="24"/>
          <w:szCs w:val="16"/>
        </w:rPr>
      </w:pP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</w:t>
      </w:r>
      <w:r w:rsidR="00043470"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十</w:t>
      </w: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九</w:t>
      </w:r>
      <w:r w:rsidR="009C75D7"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条</w:t>
      </w:r>
      <w:r w:rsid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 </w:t>
      </w:r>
      <w:r w:rsidR="009C75D7" w:rsidRPr="005B4754">
        <w:rPr>
          <w:rFonts w:ascii="宋体" w:eastAsia="仿宋_GB2312" w:hAnsi="宋体" w:cs="宋体"/>
          <w:kern w:val="0"/>
          <w:sz w:val="24"/>
          <w:szCs w:val="16"/>
        </w:rPr>
        <w:t> 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建立出国</w:t>
      </w:r>
      <w:r w:rsidR="006C7DF6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培训项目信息公开制度和成果共享机制。除涉密内容和事项外，各单位应当将培训的项目、内容、人数、经费等情况，以适当方式进行公开。</w:t>
      </w:r>
    </w:p>
    <w:p w:rsidR="009C75D7" w:rsidRPr="005B4754" w:rsidRDefault="00ED56C4" w:rsidP="00CE2991">
      <w:pPr>
        <w:widowControl/>
        <w:shd w:val="clear" w:color="auto" w:fill="FFFFFF"/>
        <w:wordWrap w:val="0"/>
        <w:snapToGrid w:val="0"/>
        <w:spacing w:line="360" w:lineRule="auto"/>
        <w:ind w:leftChars="112" w:left="235" w:firstLineChars="174" w:firstLine="419"/>
        <w:jc w:val="left"/>
        <w:rPr>
          <w:rFonts w:ascii="宋体" w:eastAsia="仿宋_GB2312" w:hAnsi="宋体" w:cs="宋体"/>
          <w:kern w:val="0"/>
          <w:sz w:val="24"/>
          <w:szCs w:val="16"/>
        </w:rPr>
      </w:pP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第二十</w:t>
      </w:r>
      <w:r w:rsidR="009C75D7"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条</w:t>
      </w:r>
      <w:r w:rsid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 </w:t>
      </w:r>
      <w:r w:rsidR="009C75D7" w:rsidRPr="005B4754">
        <w:rPr>
          <w:rFonts w:ascii="宋体" w:eastAsia="仿宋_GB2312" w:hAnsi="宋体" w:cs="宋体"/>
          <w:kern w:val="0"/>
          <w:sz w:val="24"/>
          <w:szCs w:val="16"/>
        </w:rPr>
        <w:t> 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各单</w:t>
      </w:r>
      <w:r w:rsidR="00B14D35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位</w:t>
      </w:r>
      <w:r w:rsidR="00E51F9D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、部门</w:t>
      </w:r>
      <w:r w:rsidR="006C7DF6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因公</w:t>
      </w:r>
      <w:r w:rsidR="00B14D35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出国</w:t>
      </w:r>
      <w:r w:rsidR="006C7DF6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B14D35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培训项目执行情况和</w:t>
      </w:r>
      <w:r w:rsidR="006C7DF6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B14D35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培训费用管理使用情况应当接受</w:t>
      </w:r>
      <w:r w:rsidR="006C7DF6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学校</w:t>
      </w:r>
      <w:r w:rsidR="00B14D35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纪监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、审计部门的监督和检查。</w:t>
      </w:r>
      <w:r w:rsidR="006B7638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相关领导、财务部门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等应对因公短期出国培训经费报销进行审核把关，确保票据来源合法，内容真实完整、合规。</w:t>
      </w:r>
    </w:p>
    <w:p w:rsidR="009C75D7" w:rsidRPr="005B4754" w:rsidRDefault="00ED56C4" w:rsidP="00CE2991">
      <w:pPr>
        <w:widowControl/>
        <w:shd w:val="clear" w:color="auto" w:fill="FFFFFF"/>
        <w:wordWrap w:val="0"/>
        <w:snapToGrid w:val="0"/>
        <w:spacing w:line="360" w:lineRule="auto"/>
        <w:ind w:leftChars="111" w:left="233" w:firstLineChars="174" w:firstLine="419"/>
        <w:jc w:val="left"/>
        <w:rPr>
          <w:rFonts w:ascii="宋体" w:eastAsia="仿宋_GB2312" w:hAnsi="宋体" w:cs="宋体"/>
          <w:kern w:val="0"/>
          <w:sz w:val="24"/>
          <w:szCs w:val="16"/>
        </w:rPr>
      </w:pP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lastRenderedPageBreak/>
        <w:t>第二十一</w:t>
      </w:r>
      <w:r w:rsidR="009C75D7"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条</w:t>
      </w:r>
      <w:r w:rsid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 </w:t>
      </w:r>
      <w:r w:rsidR="009C75D7" w:rsidRPr="005B4754">
        <w:rPr>
          <w:rFonts w:ascii="宋体" w:eastAsia="仿宋_GB2312" w:hAnsi="宋体" w:cs="宋体"/>
          <w:kern w:val="0"/>
          <w:sz w:val="24"/>
          <w:szCs w:val="16"/>
        </w:rPr>
        <w:t> </w:t>
      </w:r>
      <w:r w:rsidR="006C7DF6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各单位以及因公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出国</w:t>
      </w:r>
      <w:r w:rsidR="006C7DF6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培训人员违反本规定，有下列行为之一的，相关开支一律不予报销，并按照《财政违法行为处罚处分条例》和《党政机关厉行节约反对浪费条例》等有关规定予以处理：</w:t>
      </w:r>
    </w:p>
    <w:p w:rsidR="009C75D7" w:rsidRPr="005B4754" w:rsidRDefault="0088423A" w:rsidP="00995B2B">
      <w:pPr>
        <w:widowControl/>
        <w:shd w:val="clear" w:color="auto" w:fill="FFFFFF"/>
        <w:wordWrap w:val="0"/>
        <w:snapToGrid w:val="0"/>
        <w:spacing w:line="360" w:lineRule="auto"/>
        <w:jc w:val="left"/>
        <w:rPr>
          <w:rFonts w:ascii="宋体" w:eastAsia="仿宋_GB2312" w:hAnsi="宋体" w:cs="宋体"/>
          <w:kern w:val="0"/>
          <w:sz w:val="24"/>
          <w:szCs w:val="16"/>
        </w:rPr>
      </w:pPr>
      <w:r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 xml:space="preserve">　</w:t>
      </w:r>
      <w:r w:rsidR="005B4754">
        <w:rPr>
          <w:rFonts w:ascii="仿宋_GB2312" w:eastAsia="仿宋_GB2312" w:hAnsi="宋体" w:cs="宋体" w:hint="eastAsia"/>
          <w:kern w:val="0"/>
          <w:sz w:val="24"/>
          <w:szCs w:val="32"/>
        </w:rPr>
        <w:tab/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（一）违规扩大出国培训费用开支范围的；</w:t>
      </w:r>
    </w:p>
    <w:p w:rsidR="009C75D7" w:rsidRPr="005B4754" w:rsidRDefault="0088423A" w:rsidP="00995B2B">
      <w:pPr>
        <w:widowControl/>
        <w:shd w:val="clear" w:color="auto" w:fill="FFFFFF"/>
        <w:wordWrap w:val="0"/>
        <w:snapToGrid w:val="0"/>
        <w:spacing w:line="360" w:lineRule="auto"/>
        <w:jc w:val="left"/>
        <w:rPr>
          <w:rFonts w:ascii="宋体" w:eastAsia="仿宋_GB2312" w:hAnsi="宋体" w:cs="宋体"/>
          <w:kern w:val="0"/>
          <w:sz w:val="24"/>
          <w:szCs w:val="16"/>
        </w:rPr>
      </w:pPr>
      <w:r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 xml:space="preserve">　</w:t>
      </w:r>
      <w:r w:rsidR="005B4754">
        <w:rPr>
          <w:rFonts w:ascii="仿宋_GB2312" w:eastAsia="仿宋_GB2312" w:hAnsi="宋体" w:cs="宋体" w:hint="eastAsia"/>
          <w:kern w:val="0"/>
          <w:sz w:val="24"/>
          <w:szCs w:val="32"/>
        </w:rPr>
        <w:tab/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（二）擅自提高出国培训费用开支标准的；</w:t>
      </w:r>
    </w:p>
    <w:p w:rsidR="009C75D7" w:rsidRPr="005B4754" w:rsidRDefault="0088423A" w:rsidP="00995B2B">
      <w:pPr>
        <w:widowControl/>
        <w:shd w:val="clear" w:color="auto" w:fill="FFFFFF"/>
        <w:wordWrap w:val="0"/>
        <w:snapToGrid w:val="0"/>
        <w:spacing w:line="360" w:lineRule="auto"/>
        <w:jc w:val="left"/>
        <w:rPr>
          <w:rFonts w:ascii="宋体" w:eastAsia="仿宋_GB2312" w:hAnsi="宋体" w:cs="宋体"/>
          <w:kern w:val="0"/>
          <w:sz w:val="24"/>
          <w:szCs w:val="16"/>
        </w:rPr>
      </w:pPr>
      <w:r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 xml:space="preserve">　</w:t>
      </w:r>
      <w:r w:rsidR="005B4754">
        <w:rPr>
          <w:rFonts w:ascii="仿宋_GB2312" w:eastAsia="仿宋_GB2312" w:hAnsi="宋体" w:cs="宋体" w:hint="eastAsia"/>
          <w:kern w:val="0"/>
          <w:sz w:val="24"/>
          <w:szCs w:val="32"/>
        </w:rPr>
        <w:tab/>
      </w:r>
      <w:r w:rsidR="006C7DF6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（三）虚报培训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人数、天数等，套取出国</w:t>
      </w:r>
      <w:r w:rsidR="006C7DF6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培训费用的；</w:t>
      </w:r>
    </w:p>
    <w:p w:rsidR="009C75D7" w:rsidRPr="005B4754" w:rsidRDefault="0088423A" w:rsidP="00995B2B">
      <w:pPr>
        <w:widowControl/>
        <w:shd w:val="clear" w:color="auto" w:fill="FFFFFF"/>
        <w:wordWrap w:val="0"/>
        <w:snapToGrid w:val="0"/>
        <w:spacing w:line="360" w:lineRule="auto"/>
        <w:jc w:val="left"/>
        <w:rPr>
          <w:rFonts w:ascii="宋体" w:eastAsia="仿宋_GB2312" w:hAnsi="宋体" w:cs="宋体"/>
          <w:kern w:val="0"/>
          <w:sz w:val="24"/>
          <w:szCs w:val="16"/>
        </w:rPr>
      </w:pPr>
      <w:r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 xml:space="preserve">　</w:t>
      </w:r>
      <w:r w:rsidR="005B4754">
        <w:rPr>
          <w:rFonts w:ascii="仿宋_GB2312" w:eastAsia="仿宋_GB2312" w:hAnsi="宋体" w:cs="宋体" w:hint="eastAsia"/>
          <w:kern w:val="0"/>
          <w:sz w:val="24"/>
          <w:szCs w:val="32"/>
        </w:rPr>
        <w:tab/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（四）使用虚假票据报销出国</w:t>
      </w:r>
      <w:r w:rsidR="006C7DF6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培训费用的；</w:t>
      </w:r>
    </w:p>
    <w:p w:rsidR="009C75D7" w:rsidRPr="005B4754" w:rsidRDefault="0088423A" w:rsidP="00995B2B">
      <w:pPr>
        <w:widowControl/>
        <w:shd w:val="clear" w:color="auto" w:fill="FFFFFF"/>
        <w:wordWrap w:val="0"/>
        <w:snapToGrid w:val="0"/>
        <w:spacing w:line="360" w:lineRule="auto"/>
        <w:jc w:val="left"/>
        <w:rPr>
          <w:rFonts w:ascii="宋体" w:eastAsia="仿宋_GB2312" w:hAnsi="宋体" w:cs="宋体"/>
          <w:kern w:val="0"/>
          <w:sz w:val="24"/>
          <w:szCs w:val="16"/>
        </w:rPr>
      </w:pPr>
      <w:r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 xml:space="preserve">　</w:t>
      </w:r>
      <w:r w:rsidR="005B4754">
        <w:rPr>
          <w:rFonts w:ascii="仿宋_GB2312" w:eastAsia="仿宋_GB2312" w:hAnsi="宋体" w:cs="宋体" w:hint="eastAsia"/>
          <w:kern w:val="0"/>
          <w:sz w:val="24"/>
          <w:szCs w:val="32"/>
        </w:rPr>
        <w:tab/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（五）培训期间存在铺张浪费、公款旅游行为的；</w:t>
      </w:r>
    </w:p>
    <w:p w:rsidR="009C75D7" w:rsidRPr="005B4754" w:rsidRDefault="0088423A" w:rsidP="00995B2B">
      <w:pPr>
        <w:widowControl/>
        <w:shd w:val="clear" w:color="auto" w:fill="FFFFFF"/>
        <w:wordWrap w:val="0"/>
        <w:snapToGrid w:val="0"/>
        <w:spacing w:line="360" w:lineRule="auto"/>
        <w:jc w:val="left"/>
        <w:rPr>
          <w:rFonts w:ascii="宋体" w:eastAsia="仿宋_GB2312" w:hAnsi="宋体" w:cs="宋体"/>
          <w:kern w:val="0"/>
          <w:sz w:val="24"/>
          <w:szCs w:val="16"/>
        </w:rPr>
      </w:pPr>
      <w:r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 xml:space="preserve">  </w:t>
      </w:r>
      <w:r w:rsidR="005B4754">
        <w:rPr>
          <w:rFonts w:ascii="仿宋_GB2312" w:eastAsia="仿宋_GB2312" w:hAnsi="宋体" w:cs="宋体" w:hint="eastAsia"/>
          <w:kern w:val="0"/>
          <w:sz w:val="24"/>
          <w:szCs w:val="32"/>
        </w:rPr>
        <w:tab/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（六）其他违反本规定的行为</w:t>
      </w:r>
      <w:r w:rsidR="00C641D4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；</w:t>
      </w:r>
    </w:p>
    <w:p w:rsidR="009C75D7" w:rsidRPr="005B4754" w:rsidRDefault="009C75D7" w:rsidP="00995B2B">
      <w:pPr>
        <w:widowControl/>
        <w:shd w:val="clear" w:color="auto" w:fill="FFFFFF"/>
        <w:wordWrap w:val="0"/>
        <w:snapToGrid w:val="0"/>
        <w:spacing w:line="360" w:lineRule="auto"/>
        <w:jc w:val="center"/>
        <w:rPr>
          <w:rFonts w:ascii="仿宋_GB2312" w:eastAsia="仿宋_GB2312" w:hAnsi="宋体" w:cs="宋体"/>
          <w:b/>
          <w:bCs/>
          <w:kern w:val="0"/>
          <w:sz w:val="24"/>
          <w:szCs w:val="32"/>
        </w:rPr>
      </w:pP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第六章</w:t>
      </w:r>
      <w:r w:rsidRPr="005B4754">
        <w:rPr>
          <w:rFonts w:ascii="仿宋_GB2312" w:eastAsia="仿宋_GB2312" w:hAnsi="宋体" w:cs="宋体"/>
          <w:b/>
          <w:bCs/>
          <w:kern w:val="0"/>
          <w:sz w:val="24"/>
          <w:szCs w:val="32"/>
        </w:rPr>
        <w:t> </w:t>
      </w: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附则</w:t>
      </w:r>
    </w:p>
    <w:p w:rsidR="009C75D7" w:rsidRPr="005B4754" w:rsidRDefault="00C641D4" w:rsidP="00CE2991">
      <w:pPr>
        <w:widowControl/>
        <w:shd w:val="clear" w:color="auto" w:fill="FFFFFF"/>
        <w:wordWrap w:val="0"/>
        <w:snapToGrid w:val="0"/>
        <w:spacing w:line="360" w:lineRule="auto"/>
        <w:ind w:leftChars="114" w:left="239" w:firstLineChars="124" w:firstLine="299"/>
        <w:jc w:val="left"/>
        <w:rPr>
          <w:rFonts w:ascii="仿宋_GB2312" w:eastAsia="仿宋_GB2312" w:hAnsi="宋体" w:cs="宋体"/>
          <w:kern w:val="0"/>
          <w:sz w:val="24"/>
          <w:szCs w:val="32"/>
        </w:rPr>
      </w:pP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第二十</w:t>
      </w:r>
      <w:r w:rsidR="00ED56C4"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二</w:t>
      </w:r>
      <w:r w:rsidR="009C75D7"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条</w:t>
      </w:r>
      <w:r w:rsid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 </w:t>
      </w:r>
      <w:r w:rsidR="009C75D7" w:rsidRPr="005B4754">
        <w:rPr>
          <w:rFonts w:ascii="宋体" w:eastAsia="仿宋_GB2312" w:hAnsi="宋体" w:cs="宋体"/>
          <w:kern w:val="0"/>
          <w:sz w:val="24"/>
          <w:szCs w:val="16"/>
        </w:rPr>
        <w:t> 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各单位因公选派人员短期赴香港、澳门、台湾地区</w:t>
      </w:r>
      <w:r w:rsidR="006C7DF6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进修</w:t>
      </w:r>
      <w:r w:rsidR="00FD1258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培训的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适用本规定。</w:t>
      </w:r>
    </w:p>
    <w:p w:rsidR="005B4754" w:rsidRDefault="00ED56C4" w:rsidP="00CE2991">
      <w:pPr>
        <w:widowControl/>
        <w:wordWrap w:val="0"/>
        <w:spacing w:line="360" w:lineRule="auto"/>
        <w:ind w:firstLineChars="223" w:firstLine="537"/>
        <w:jc w:val="left"/>
        <w:rPr>
          <w:rFonts w:ascii="仿宋_GB2312" w:eastAsia="仿宋_GB2312" w:hAnsi="宋体" w:cs="宋体"/>
          <w:kern w:val="0"/>
          <w:sz w:val="24"/>
          <w:szCs w:val="32"/>
        </w:rPr>
      </w:pP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第二十三条 </w:t>
      </w:r>
      <w:r w:rsid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 xml:space="preserve"> </w:t>
      </w:r>
      <w:r w:rsidRPr="005B4754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导师资助的研究生、博士生出国进修培训参照本办法执行</w:t>
      </w: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。</w:t>
      </w:r>
      <w:r w:rsidR="00537611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 xml:space="preserve"> </w:t>
      </w:r>
      <w:r w:rsidR="005B4754">
        <w:rPr>
          <w:rFonts w:ascii="仿宋_GB2312" w:eastAsia="仿宋_GB2312" w:hAnsi="宋体" w:cs="宋体" w:hint="eastAsia"/>
          <w:kern w:val="0"/>
          <w:sz w:val="24"/>
          <w:szCs w:val="32"/>
        </w:rPr>
        <w:tab/>
        <w:t xml:space="preserve"> </w:t>
      </w:r>
      <w:r w:rsidR="00C93318"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第二十</w:t>
      </w:r>
      <w:r w:rsidR="00043470"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四</w:t>
      </w:r>
      <w:r w:rsidR="009C75D7"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条</w:t>
      </w:r>
      <w:r w:rsidR="009C75D7" w:rsidRPr="005B4754">
        <w:rPr>
          <w:rFonts w:ascii="宋体" w:eastAsia="仿宋_GB2312" w:hAnsi="宋体" w:cs="宋体"/>
          <w:kern w:val="0"/>
          <w:sz w:val="24"/>
          <w:szCs w:val="16"/>
        </w:rPr>
        <w:t> </w:t>
      </w:r>
      <w:r w:rsidR="005B4754">
        <w:rPr>
          <w:rFonts w:ascii="宋体" w:eastAsia="仿宋_GB2312" w:hAnsi="宋体" w:cs="宋体" w:hint="eastAsia"/>
          <w:kern w:val="0"/>
          <w:sz w:val="24"/>
          <w:szCs w:val="16"/>
        </w:rPr>
        <w:t xml:space="preserve"> </w:t>
      </w:r>
      <w:r w:rsidR="00B14D35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本规定由计财处、人事处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负责解释。</w:t>
      </w:r>
    </w:p>
    <w:p w:rsidR="00F57C67" w:rsidRDefault="00043470" w:rsidP="00CE2991">
      <w:pPr>
        <w:widowControl/>
        <w:wordWrap w:val="0"/>
        <w:spacing w:line="360" w:lineRule="auto"/>
        <w:ind w:firstLineChars="223" w:firstLine="537"/>
        <w:jc w:val="left"/>
        <w:rPr>
          <w:rFonts w:ascii="仿宋_GB2312" w:eastAsia="仿宋_GB2312" w:hAnsi="宋体" w:cs="宋体"/>
          <w:kern w:val="0"/>
          <w:sz w:val="24"/>
          <w:szCs w:val="32"/>
        </w:rPr>
      </w:pPr>
      <w:r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第二十五</w:t>
      </w:r>
      <w:r w:rsidR="009C75D7" w:rsidRPr="005B4754">
        <w:rPr>
          <w:rFonts w:ascii="仿宋_GB2312" w:eastAsia="仿宋_GB2312" w:hAnsi="宋体" w:cs="宋体" w:hint="eastAsia"/>
          <w:b/>
          <w:bCs/>
          <w:kern w:val="0"/>
          <w:sz w:val="24"/>
          <w:szCs w:val="32"/>
        </w:rPr>
        <w:t>条</w:t>
      </w:r>
      <w:r w:rsidR="009C75D7" w:rsidRPr="005B4754">
        <w:rPr>
          <w:rFonts w:ascii="宋体" w:eastAsia="仿宋_GB2312" w:hAnsi="宋体" w:cs="宋体"/>
          <w:kern w:val="0"/>
          <w:sz w:val="24"/>
          <w:szCs w:val="16"/>
        </w:rPr>
        <w:t> </w:t>
      </w:r>
      <w:r w:rsidR="005B4754">
        <w:rPr>
          <w:rFonts w:ascii="宋体" w:eastAsia="仿宋_GB2312" w:hAnsi="宋体" w:cs="宋体" w:hint="eastAsia"/>
          <w:kern w:val="0"/>
          <w:sz w:val="24"/>
          <w:szCs w:val="16"/>
        </w:rPr>
        <w:t xml:space="preserve"> </w:t>
      </w:r>
      <w:r w:rsidR="009C75D7" w:rsidRPr="005B4754">
        <w:rPr>
          <w:rFonts w:ascii="仿宋_GB2312" w:eastAsia="仿宋_GB2312" w:hAnsi="宋体" w:cs="宋体" w:hint="eastAsia"/>
          <w:kern w:val="0"/>
          <w:sz w:val="24"/>
          <w:szCs w:val="32"/>
        </w:rPr>
        <w:t>本规定自发文之日起施行。</w:t>
      </w:r>
      <w:r w:rsidR="00533979">
        <w:rPr>
          <w:rFonts w:ascii="仿宋_GB2312" w:eastAsia="仿宋_GB2312" w:hAnsi="宋体" w:cs="宋体" w:hint="eastAsia"/>
          <w:kern w:val="0"/>
          <w:sz w:val="24"/>
          <w:szCs w:val="32"/>
        </w:rPr>
        <w:t xml:space="preserve">      </w:t>
      </w:r>
    </w:p>
    <w:p w:rsidR="00F57C67" w:rsidRDefault="00F57C67" w:rsidP="00995B2B">
      <w:pPr>
        <w:widowControl/>
        <w:wordWrap w:val="0"/>
        <w:spacing w:line="360" w:lineRule="auto"/>
        <w:ind w:firstLineChars="223" w:firstLine="535"/>
        <w:jc w:val="left"/>
        <w:rPr>
          <w:rFonts w:ascii="仿宋_GB2312" w:eastAsia="仿宋_GB2312" w:hAnsi="宋体" w:cs="宋体"/>
          <w:kern w:val="0"/>
          <w:sz w:val="24"/>
          <w:szCs w:val="32"/>
        </w:rPr>
      </w:pPr>
    </w:p>
    <w:p w:rsidR="00F57C67" w:rsidRDefault="00F57C67" w:rsidP="00995B2B">
      <w:pPr>
        <w:widowControl/>
        <w:wordWrap w:val="0"/>
        <w:spacing w:line="360" w:lineRule="auto"/>
        <w:ind w:firstLineChars="223" w:firstLine="535"/>
        <w:jc w:val="right"/>
        <w:rPr>
          <w:rFonts w:ascii="仿宋_GB2312" w:eastAsia="仿宋_GB2312" w:hAnsi="宋体" w:cs="宋体"/>
          <w:kern w:val="0"/>
          <w:sz w:val="24"/>
          <w:szCs w:val="32"/>
        </w:rPr>
      </w:pPr>
      <w:r>
        <w:rPr>
          <w:rFonts w:ascii="仿宋_GB2312" w:eastAsia="仿宋_GB2312" w:hAnsi="宋体" w:cs="宋体" w:hint="eastAsia"/>
          <w:kern w:val="0"/>
          <w:sz w:val="24"/>
          <w:szCs w:val="32"/>
        </w:rPr>
        <w:t>南京中医药大学</w:t>
      </w:r>
    </w:p>
    <w:p w:rsidR="009C75D7" w:rsidRDefault="00F57C67" w:rsidP="00995B2B">
      <w:pPr>
        <w:widowControl/>
        <w:wordWrap w:val="0"/>
        <w:spacing w:line="360" w:lineRule="auto"/>
        <w:ind w:firstLineChars="223" w:firstLine="535"/>
        <w:jc w:val="right"/>
        <w:rPr>
          <w:rFonts w:ascii="仿宋_GB2312" w:eastAsia="仿宋_GB2312" w:hAnsi="宋体" w:cs="宋体"/>
          <w:kern w:val="0"/>
          <w:sz w:val="24"/>
          <w:szCs w:val="32"/>
        </w:rPr>
      </w:pPr>
      <w:r>
        <w:rPr>
          <w:rFonts w:ascii="仿宋_GB2312" w:eastAsia="仿宋_GB2312" w:hAnsi="宋体" w:cs="宋体"/>
          <w:kern w:val="0"/>
          <w:sz w:val="24"/>
          <w:szCs w:val="32"/>
        </w:rPr>
        <w:t>2014年10月29日</w:t>
      </w:r>
    </w:p>
    <w:p w:rsidR="00995B2B" w:rsidRDefault="00F57C67" w:rsidP="00F57C67">
      <w:pPr>
        <w:widowControl/>
        <w:spacing w:line="360" w:lineRule="auto"/>
        <w:ind w:firstLineChars="223" w:firstLine="535"/>
        <w:jc w:val="left"/>
        <w:rPr>
          <w:rFonts w:ascii="仿宋_GB2312" w:eastAsia="仿宋_GB2312" w:hAnsi="宋体" w:cs="宋体"/>
          <w:kern w:val="0"/>
          <w:sz w:val="24"/>
          <w:szCs w:val="32"/>
        </w:rPr>
      </w:pPr>
      <w:r>
        <w:rPr>
          <w:rFonts w:ascii="仿宋_GB2312" w:eastAsia="仿宋_GB2312" w:hAnsi="宋体" w:cs="宋体" w:hint="eastAsia"/>
          <w:kern w:val="0"/>
          <w:sz w:val="24"/>
          <w:szCs w:val="32"/>
        </w:rPr>
        <w:t>附件</w:t>
      </w:r>
      <w:r w:rsidR="00995B2B">
        <w:rPr>
          <w:rFonts w:ascii="仿宋_GB2312" w:eastAsia="仿宋_GB2312" w:hAnsi="宋体" w:cs="宋体" w:hint="eastAsia"/>
          <w:kern w:val="0"/>
          <w:sz w:val="24"/>
          <w:szCs w:val="32"/>
        </w:rPr>
        <w:t>：</w:t>
      </w:r>
    </w:p>
    <w:p w:rsidR="00F57C67" w:rsidRDefault="00F57C67" w:rsidP="00F57C67">
      <w:pPr>
        <w:widowControl/>
        <w:spacing w:line="360" w:lineRule="auto"/>
        <w:ind w:firstLineChars="223" w:firstLine="535"/>
        <w:jc w:val="left"/>
        <w:rPr>
          <w:rFonts w:ascii="仿宋_GB2312" w:eastAsia="仿宋_GB2312" w:hAnsi="宋体" w:cs="宋体"/>
          <w:kern w:val="0"/>
          <w:sz w:val="24"/>
          <w:szCs w:val="32"/>
        </w:rPr>
      </w:pPr>
      <w:r>
        <w:rPr>
          <w:rFonts w:ascii="仿宋_GB2312" w:eastAsia="仿宋_GB2312" w:hAnsi="宋体" w:cs="宋体" w:hint="eastAsia"/>
          <w:kern w:val="0"/>
          <w:sz w:val="24"/>
          <w:szCs w:val="32"/>
        </w:rPr>
        <w:t>1</w:t>
      </w:r>
      <w:r w:rsidR="00995B2B">
        <w:rPr>
          <w:rFonts w:ascii="仿宋_GB2312" w:eastAsia="仿宋_GB2312" w:hAnsi="宋体" w:cs="宋体" w:hint="eastAsia"/>
          <w:kern w:val="0"/>
          <w:sz w:val="24"/>
          <w:szCs w:val="32"/>
        </w:rPr>
        <w:t>、南京中医药大学因公出国（境）申报表</w:t>
      </w:r>
    </w:p>
    <w:p w:rsidR="00995B2B" w:rsidRDefault="00995B2B" w:rsidP="00F57C67">
      <w:pPr>
        <w:widowControl/>
        <w:spacing w:line="360" w:lineRule="auto"/>
        <w:ind w:firstLineChars="223" w:firstLine="535"/>
        <w:jc w:val="left"/>
        <w:rPr>
          <w:rFonts w:ascii="仿宋_GB2312" w:eastAsia="仿宋_GB2312" w:hAnsi="宋体" w:cs="宋体"/>
          <w:kern w:val="0"/>
          <w:sz w:val="24"/>
          <w:szCs w:val="32"/>
        </w:rPr>
      </w:pPr>
      <w:r>
        <w:rPr>
          <w:rFonts w:ascii="仿宋_GB2312" w:eastAsia="仿宋_GB2312" w:hAnsi="宋体" w:cs="宋体" w:hint="eastAsia"/>
          <w:kern w:val="0"/>
          <w:sz w:val="24"/>
          <w:szCs w:val="32"/>
        </w:rPr>
        <w:t>2、南京中医药大学因公出国（境）任务和预算审批意见表</w:t>
      </w:r>
    </w:p>
    <w:p w:rsidR="00995B2B" w:rsidRDefault="00995B2B" w:rsidP="00F57C67">
      <w:pPr>
        <w:widowControl/>
        <w:spacing w:line="360" w:lineRule="auto"/>
        <w:ind w:firstLineChars="223" w:firstLine="535"/>
        <w:jc w:val="left"/>
        <w:rPr>
          <w:rFonts w:ascii="仿宋_GB2312" w:eastAsia="仿宋_GB2312" w:hAnsi="宋体" w:cs="宋体"/>
          <w:bCs/>
          <w:kern w:val="0"/>
          <w:sz w:val="24"/>
          <w:szCs w:val="32"/>
        </w:rPr>
      </w:pPr>
      <w:r>
        <w:rPr>
          <w:rFonts w:ascii="仿宋_GB2312" w:eastAsia="仿宋_GB2312" w:hAnsi="宋体" w:cs="宋体" w:hint="eastAsia"/>
          <w:kern w:val="0"/>
          <w:sz w:val="24"/>
          <w:szCs w:val="32"/>
        </w:rPr>
        <w:t>3、</w:t>
      </w:r>
      <w:r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南京中医药大学因公短期出国（境）进修培训费开支标准表</w:t>
      </w:r>
    </w:p>
    <w:p w:rsidR="00995B2B" w:rsidRDefault="00995B2B" w:rsidP="00F57C67">
      <w:pPr>
        <w:widowControl/>
        <w:spacing w:line="360" w:lineRule="auto"/>
        <w:ind w:firstLineChars="223" w:firstLine="535"/>
        <w:jc w:val="left"/>
        <w:rPr>
          <w:rFonts w:ascii="仿宋_GB2312" w:eastAsia="仿宋_GB2312" w:hAnsi="宋体" w:cs="宋体"/>
          <w:bCs/>
          <w:kern w:val="0"/>
          <w:sz w:val="24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24"/>
          <w:szCs w:val="32"/>
        </w:rPr>
        <w:t>4、</w:t>
      </w:r>
      <w:r w:rsidRPr="00F57C67">
        <w:rPr>
          <w:rFonts w:ascii="仿宋_GB2312" w:eastAsia="仿宋_GB2312" w:hAnsi="宋体" w:cs="宋体" w:hint="eastAsia"/>
          <w:bCs/>
          <w:kern w:val="0"/>
          <w:sz w:val="24"/>
          <w:szCs w:val="32"/>
        </w:rPr>
        <w:t>江苏省财政厅公布的国际机票定点售票单位</w:t>
      </w:r>
      <w:r>
        <w:rPr>
          <w:rFonts w:ascii="仿宋_GB2312" w:eastAsia="仿宋_GB2312" w:hAnsi="宋体" w:cs="宋体" w:hint="eastAsia"/>
          <w:bCs/>
          <w:kern w:val="0"/>
          <w:sz w:val="24"/>
          <w:szCs w:val="32"/>
        </w:rPr>
        <w:t>清单</w:t>
      </w:r>
    </w:p>
    <w:p w:rsidR="00995B2B" w:rsidRDefault="00995B2B" w:rsidP="00F57C67">
      <w:pPr>
        <w:widowControl/>
        <w:spacing w:line="360" w:lineRule="auto"/>
        <w:ind w:firstLineChars="223" w:firstLine="535"/>
        <w:jc w:val="left"/>
        <w:rPr>
          <w:rFonts w:ascii="宋体" w:eastAsia="仿宋_GB2312" w:hAnsi="宋体" w:cs="宋体"/>
          <w:color w:val="000000"/>
          <w:kern w:val="0"/>
          <w:sz w:val="24"/>
          <w:szCs w:val="27"/>
        </w:rPr>
      </w:pPr>
      <w:r>
        <w:rPr>
          <w:rFonts w:ascii="仿宋_GB2312" w:eastAsia="仿宋_GB2312" w:hAnsi="宋体" w:cs="宋体" w:hint="eastAsia"/>
          <w:bCs/>
          <w:kern w:val="0"/>
          <w:sz w:val="24"/>
          <w:szCs w:val="32"/>
        </w:rPr>
        <w:t>5、</w:t>
      </w:r>
      <w:r w:rsidRPr="00F57C67"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南京中医药大学出国（境）进修、培训人员中长期费用开支标准表</w:t>
      </w:r>
    </w:p>
    <w:p w:rsidR="00995B2B" w:rsidRDefault="00995B2B" w:rsidP="00F57C67">
      <w:pPr>
        <w:widowControl/>
        <w:spacing w:line="360" w:lineRule="auto"/>
        <w:ind w:firstLineChars="223" w:firstLine="535"/>
        <w:jc w:val="left"/>
        <w:rPr>
          <w:rFonts w:ascii="仿宋_GB2312" w:eastAsia="仿宋_GB2312" w:hAnsi="宋体" w:cs="宋体"/>
          <w:kern w:val="0"/>
          <w:sz w:val="24"/>
          <w:szCs w:val="32"/>
        </w:rPr>
      </w:pPr>
      <w:r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6</w:t>
      </w:r>
      <w:r>
        <w:rPr>
          <w:rFonts w:ascii="宋体" w:eastAsia="仿宋_GB2312" w:hAnsi="宋体" w:cs="宋体" w:hint="eastAsia"/>
          <w:color w:val="000000"/>
          <w:kern w:val="0"/>
          <w:sz w:val="24"/>
          <w:szCs w:val="27"/>
        </w:rPr>
        <w:t>、</w:t>
      </w:r>
      <w:r w:rsidRPr="00F57C67">
        <w:rPr>
          <w:rFonts w:ascii="仿宋_GB2312" w:eastAsia="仿宋_GB2312" w:hAnsi="宋体" w:cs="宋体" w:hint="eastAsia"/>
          <w:kern w:val="0"/>
          <w:sz w:val="24"/>
          <w:szCs w:val="32"/>
        </w:rPr>
        <w:t>南京中医药大学</w:t>
      </w:r>
      <w:r w:rsidR="008F5B8B">
        <w:rPr>
          <w:rFonts w:ascii="仿宋_GB2312" w:eastAsia="仿宋_GB2312" w:hAnsi="宋体" w:cs="宋体" w:hint="eastAsia"/>
          <w:kern w:val="0"/>
          <w:sz w:val="24"/>
          <w:szCs w:val="32"/>
        </w:rPr>
        <w:t>因公</w:t>
      </w:r>
      <w:r w:rsidRPr="00F57C67">
        <w:rPr>
          <w:rFonts w:ascii="仿宋_GB2312" w:eastAsia="仿宋_GB2312" w:hAnsi="宋体" w:cs="宋体" w:hint="eastAsia"/>
          <w:kern w:val="0"/>
          <w:sz w:val="24"/>
          <w:szCs w:val="32"/>
        </w:rPr>
        <w:t>出国（境）费用报销单</w:t>
      </w:r>
    </w:p>
    <w:p w:rsidR="00995B2B" w:rsidRDefault="00995B2B" w:rsidP="00F57C67">
      <w:pPr>
        <w:widowControl/>
        <w:spacing w:line="360" w:lineRule="auto"/>
        <w:ind w:firstLineChars="223" w:firstLine="535"/>
        <w:jc w:val="left"/>
        <w:rPr>
          <w:rFonts w:ascii="仿宋_GB2312" w:eastAsia="仿宋_GB2312" w:hAnsi="宋体" w:cs="宋体"/>
          <w:kern w:val="0"/>
          <w:sz w:val="24"/>
          <w:szCs w:val="32"/>
        </w:rPr>
      </w:pPr>
    </w:p>
    <w:p w:rsidR="00995B2B" w:rsidRDefault="00995B2B" w:rsidP="00F57C67">
      <w:pPr>
        <w:widowControl/>
        <w:spacing w:line="360" w:lineRule="auto"/>
        <w:ind w:firstLineChars="223" w:firstLine="535"/>
        <w:jc w:val="left"/>
        <w:rPr>
          <w:rFonts w:ascii="仿宋_GB2312" w:eastAsia="仿宋_GB2312" w:hAnsi="宋体" w:cs="宋体"/>
          <w:kern w:val="0"/>
          <w:sz w:val="24"/>
          <w:szCs w:val="32"/>
        </w:rPr>
      </w:pPr>
    </w:p>
    <w:p w:rsidR="00995B2B" w:rsidRDefault="00995B2B" w:rsidP="00F57C67">
      <w:pPr>
        <w:widowControl/>
        <w:spacing w:line="360" w:lineRule="auto"/>
        <w:ind w:firstLineChars="223" w:firstLine="535"/>
        <w:jc w:val="left"/>
        <w:rPr>
          <w:rFonts w:ascii="仿宋_GB2312" w:eastAsia="仿宋_GB2312" w:hAnsi="宋体" w:cs="宋体"/>
          <w:kern w:val="0"/>
          <w:sz w:val="24"/>
          <w:szCs w:val="32"/>
        </w:rPr>
      </w:pPr>
    </w:p>
    <w:p w:rsidR="00995B2B" w:rsidRDefault="00995B2B" w:rsidP="00F57C67">
      <w:pPr>
        <w:widowControl/>
        <w:spacing w:line="360" w:lineRule="auto"/>
        <w:ind w:firstLineChars="223" w:firstLine="535"/>
        <w:jc w:val="left"/>
        <w:rPr>
          <w:rFonts w:ascii="仿宋_GB2312" w:eastAsia="仿宋_GB2312" w:hAnsi="宋体" w:cs="宋体"/>
          <w:kern w:val="0"/>
          <w:sz w:val="24"/>
          <w:szCs w:val="32"/>
        </w:rPr>
      </w:pPr>
    </w:p>
    <w:p w:rsidR="00995B2B" w:rsidRDefault="00995B2B" w:rsidP="00F57C67">
      <w:pPr>
        <w:widowControl/>
        <w:spacing w:line="360" w:lineRule="auto"/>
        <w:ind w:firstLineChars="223" w:firstLine="535"/>
        <w:jc w:val="left"/>
        <w:rPr>
          <w:rFonts w:ascii="仿宋_GB2312" w:eastAsia="仿宋_GB2312" w:hAnsi="宋体" w:cs="宋体"/>
          <w:kern w:val="0"/>
          <w:sz w:val="24"/>
          <w:szCs w:val="32"/>
        </w:rPr>
      </w:pPr>
    </w:p>
    <w:p w:rsidR="00995B2B" w:rsidRDefault="00995B2B" w:rsidP="00D111B5">
      <w:pPr>
        <w:pStyle w:val="a7"/>
        <w:spacing w:before="0" w:beforeAutospacing="0" w:afterLines="50" w:after="156" w:afterAutospacing="0"/>
        <w:rPr>
          <w:rFonts w:ascii="Times New Roman" w:eastAsia="华文新魏" w:hAnsi="Times New Roman"/>
          <w:b/>
          <w:color w:val="000000"/>
          <w:sz w:val="36"/>
          <w:szCs w:val="28"/>
        </w:rPr>
      </w:pPr>
      <w:r>
        <w:rPr>
          <w:rFonts w:ascii="Times New Roman" w:eastAsia="华文新魏" w:hAnsi="Times New Roman" w:hint="eastAsia"/>
          <w:b/>
          <w:color w:val="000000"/>
        </w:rPr>
        <w:lastRenderedPageBreak/>
        <w:t>附件</w:t>
      </w:r>
      <w:r>
        <w:rPr>
          <w:rFonts w:ascii="Times New Roman" w:eastAsia="华文新魏" w:hAnsi="Times New Roman" w:hint="eastAsia"/>
          <w:b/>
          <w:color w:val="000000"/>
        </w:rPr>
        <w:t xml:space="preserve">1     </w:t>
      </w:r>
      <w:r>
        <w:rPr>
          <w:rFonts w:ascii="Times New Roman" w:eastAsia="华文新魏" w:hAnsi="Times New Roman"/>
          <w:b/>
          <w:color w:val="000000"/>
          <w:sz w:val="36"/>
          <w:szCs w:val="28"/>
        </w:rPr>
        <w:t>南京中医药大学因公出国</w:t>
      </w:r>
      <w:r w:rsidRPr="007F5581">
        <w:rPr>
          <w:rFonts w:ascii="楷体_GB2312" w:eastAsia="楷体_GB2312" w:hAnsi="Times New Roman" w:hint="eastAsia"/>
          <w:b/>
          <w:color w:val="000000"/>
          <w:sz w:val="36"/>
          <w:szCs w:val="28"/>
        </w:rPr>
        <w:t>（</w:t>
      </w:r>
      <w:r>
        <w:rPr>
          <w:rFonts w:ascii="Times New Roman" w:eastAsia="华文新魏" w:hAnsi="Times New Roman"/>
          <w:b/>
          <w:color w:val="000000"/>
          <w:sz w:val="36"/>
          <w:szCs w:val="28"/>
        </w:rPr>
        <w:t>境</w:t>
      </w:r>
      <w:r w:rsidRPr="007F5581">
        <w:rPr>
          <w:rFonts w:ascii="楷体_GB2312" w:eastAsia="楷体_GB2312" w:hAnsi="Times New Roman" w:hint="eastAsia"/>
          <w:b/>
          <w:color w:val="000000"/>
          <w:sz w:val="36"/>
          <w:szCs w:val="28"/>
        </w:rPr>
        <w:t>）</w:t>
      </w:r>
      <w:r>
        <w:rPr>
          <w:rFonts w:ascii="Times New Roman" w:eastAsia="华文新魏" w:hAnsi="Times New Roman"/>
          <w:b/>
          <w:color w:val="000000"/>
          <w:sz w:val="36"/>
          <w:szCs w:val="28"/>
        </w:rPr>
        <w:t>申报表</w:t>
      </w:r>
    </w:p>
    <w:tbl>
      <w:tblPr>
        <w:tblW w:w="8849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2"/>
        <w:gridCol w:w="784"/>
        <w:gridCol w:w="448"/>
        <w:gridCol w:w="426"/>
        <w:gridCol w:w="992"/>
        <w:gridCol w:w="552"/>
        <w:gridCol w:w="582"/>
        <w:gridCol w:w="678"/>
        <w:gridCol w:w="15"/>
        <w:gridCol w:w="1008"/>
        <w:gridCol w:w="102"/>
        <w:gridCol w:w="1032"/>
        <w:gridCol w:w="1128"/>
        <w:gridCol w:w="10"/>
      </w:tblGrid>
      <w:tr w:rsidR="00995B2B" w:rsidRPr="00A5548C" w:rsidTr="00A57617">
        <w:trPr>
          <w:cantSplit/>
          <w:trHeight w:val="510"/>
        </w:trPr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姓</w:t>
            </w:r>
            <w:r w:rsidRPr="00E549B4">
              <w:rPr>
                <w:rFonts w:ascii="楷体_GB2312" w:eastAsia="楷体_GB2312"/>
                <w:b/>
                <w:bCs/>
                <w:sz w:val="24"/>
              </w:rPr>
              <w:t xml:space="preserve">  </w:t>
            </w: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名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中</w:t>
            </w:r>
            <w:r w:rsidRPr="00E549B4">
              <w:rPr>
                <w:rFonts w:ascii="楷体_GB2312" w:eastAsia="楷体_GB2312"/>
                <w:b/>
                <w:bCs/>
                <w:sz w:val="24"/>
              </w:rPr>
              <w:t xml:space="preserve"> </w:t>
            </w: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文</w:t>
            </w:r>
          </w:p>
        </w:tc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性</w:t>
            </w:r>
            <w:r w:rsidRPr="00E549B4">
              <w:rPr>
                <w:rFonts w:ascii="楷体_GB2312" w:eastAsia="楷体_GB2312"/>
                <w:b/>
                <w:bCs/>
                <w:sz w:val="24"/>
              </w:rPr>
              <w:t xml:space="preserve">    </w:t>
            </w: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别</w:t>
            </w:r>
          </w:p>
        </w:tc>
        <w:tc>
          <w:tcPr>
            <w:tcW w:w="2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A5548C" w:rsidRDefault="00995B2B" w:rsidP="00A57617">
            <w:pPr>
              <w:rPr>
                <w:rFonts w:ascii="楷体_GB2312" w:eastAsia="楷体_GB2312"/>
                <w:bCs/>
                <w:sz w:val="24"/>
              </w:rPr>
            </w:pPr>
          </w:p>
        </w:tc>
      </w:tr>
      <w:tr w:rsidR="00995B2B" w:rsidRPr="00A5548C" w:rsidTr="00A57617">
        <w:trPr>
          <w:cantSplit/>
          <w:trHeight w:val="510"/>
        </w:trPr>
        <w:tc>
          <w:tcPr>
            <w:tcW w:w="10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拼</w:t>
            </w:r>
            <w:r w:rsidRPr="00E549B4">
              <w:rPr>
                <w:rFonts w:ascii="楷体_GB2312" w:eastAsia="楷体_GB2312"/>
                <w:b/>
                <w:bCs/>
                <w:sz w:val="24"/>
              </w:rPr>
              <w:t xml:space="preserve"> </w:t>
            </w: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音</w:t>
            </w:r>
          </w:p>
        </w:tc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政治面貌</w:t>
            </w:r>
          </w:p>
        </w:tc>
        <w:tc>
          <w:tcPr>
            <w:tcW w:w="2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A5548C" w:rsidRDefault="00995B2B" w:rsidP="00A57617">
            <w:pPr>
              <w:rPr>
                <w:rFonts w:ascii="楷体_GB2312" w:eastAsia="楷体_GB2312"/>
                <w:bCs/>
                <w:sz w:val="24"/>
              </w:rPr>
            </w:pPr>
          </w:p>
        </w:tc>
      </w:tr>
      <w:tr w:rsidR="00995B2B" w:rsidRPr="00A5548C" w:rsidTr="00A57617">
        <w:trPr>
          <w:cantSplit/>
          <w:trHeight w:val="510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出生日期</w:t>
            </w:r>
          </w:p>
        </w:tc>
        <w:tc>
          <w:tcPr>
            <w:tcW w:w="3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ind w:firstLineChars="389" w:firstLine="934"/>
              <w:rPr>
                <w:rFonts w:ascii="楷体_GB2312" w:eastAsia="楷体_GB2312"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Cs/>
                <w:sz w:val="24"/>
              </w:rPr>
              <w:t>年</w:t>
            </w:r>
            <w:r w:rsidRPr="00E549B4">
              <w:rPr>
                <w:rFonts w:ascii="楷体_GB2312" w:eastAsia="楷体_GB2312" w:hAnsi="宋体" w:hint="eastAsia"/>
                <w:bCs/>
                <w:sz w:val="24"/>
              </w:rPr>
              <w:t xml:space="preserve">      </w:t>
            </w:r>
            <w:r w:rsidRPr="00E549B4">
              <w:rPr>
                <w:rFonts w:ascii="楷体_GB2312" w:eastAsia="楷体_GB2312" w:hAnsi="宋体"/>
                <w:bCs/>
                <w:sz w:val="24"/>
              </w:rPr>
              <w:t>月</w:t>
            </w:r>
            <w:r w:rsidRPr="00E549B4">
              <w:rPr>
                <w:rFonts w:ascii="楷体_GB2312" w:eastAsia="楷体_GB2312"/>
                <w:bCs/>
                <w:sz w:val="24"/>
              </w:rPr>
              <w:t xml:space="preserve">  </w:t>
            </w:r>
            <w:r w:rsidRPr="00E549B4">
              <w:rPr>
                <w:rFonts w:ascii="楷体_GB2312" w:eastAsia="楷体_GB2312" w:hint="eastAsia"/>
                <w:bCs/>
                <w:sz w:val="24"/>
              </w:rPr>
              <w:t xml:space="preserve">   </w:t>
            </w:r>
            <w:r w:rsidRPr="00E549B4">
              <w:rPr>
                <w:rFonts w:ascii="楷体_GB2312" w:eastAsia="楷体_GB2312" w:hAnsi="宋体"/>
                <w:bCs/>
                <w:sz w:val="24"/>
              </w:rPr>
              <w:t>日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出生地点</w:t>
            </w:r>
          </w:p>
        </w:tc>
        <w:tc>
          <w:tcPr>
            <w:tcW w:w="3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A5548C" w:rsidRDefault="00995B2B" w:rsidP="00A57617">
            <w:pPr>
              <w:rPr>
                <w:rFonts w:ascii="楷体_GB2312" w:eastAsia="楷体_GB2312"/>
                <w:bCs/>
                <w:sz w:val="24"/>
              </w:rPr>
            </w:pPr>
          </w:p>
        </w:tc>
      </w:tr>
      <w:tr w:rsidR="00995B2B" w:rsidRPr="00A5548C" w:rsidTr="00A57617">
        <w:trPr>
          <w:cantSplit/>
          <w:trHeight w:val="510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身份证号</w:t>
            </w:r>
          </w:p>
        </w:tc>
        <w:tc>
          <w:tcPr>
            <w:tcW w:w="77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995B2B" w:rsidRPr="00A5548C" w:rsidTr="00A57617">
        <w:trPr>
          <w:cantSplit/>
          <w:trHeight w:val="510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所在部门</w:t>
            </w:r>
          </w:p>
        </w:tc>
        <w:tc>
          <w:tcPr>
            <w:tcW w:w="3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职务（称）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A5548C" w:rsidRDefault="00995B2B" w:rsidP="00A57617">
            <w:pPr>
              <w:rPr>
                <w:rFonts w:ascii="楷体_GB2312" w:eastAsia="楷体_GB2312"/>
                <w:bCs/>
                <w:sz w:val="24"/>
              </w:rPr>
            </w:pPr>
          </w:p>
        </w:tc>
      </w:tr>
      <w:tr w:rsidR="00995B2B" w:rsidRPr="00A5548C" w:rsidTr="00A57617">
        <w:trPr>
          <w:cantSplit/>
          <w:trHeight w:val="510"/>
        </w:trPr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联系方式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电</w:t>
            </w:r>
            <w:r w:rsidRPr="00E549B4">
              <w:rPr>
                <w:rFonts w:ascii="楷体_GB2312" w:eastAsia="楷体_GB2312"/>
                <w:b/>
                <w:bCs/>
                <w:sz w:val="24"/>
              </w:rPr>
              <w:t xml:space="preserve"> </w:t>
            </w:r>
            <w:r w:rsidRPr="00E549B4">
              <w:rPr>
                <w:rFonts w:ascii="楷体_GB2312" w:eastAsia="楷体_GB2312" w:hint="eastAsia"/>
                <w:b/>
                <w:bCs/>
                <w:sz w:val="24"/>
              </w:rPr>
              <w:t xml:space="preserve">   </w:t>
            </w: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话</w:t>
            </w:r>
          </w:p>
        </w:tc>
        <w:tc>
          <w:tcPr>
            <w:tcW w:w="65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Cs/>
                <w:sz w:val="24"/>
              </w:rPr>
            </w:pPr>
            <w:r w:rsidRPr="00E549B4">
              <w:rPr>
                <w:rFonts w:ascii="楷体_GB2312" w:eastAsia="楷体_GB2312" w:hAnsi="宋体" w:hint="eastAsia"/>
                <w:bCs/>
                <w:sz w:val="24"/>
              </w:rPr>
              <w:t>移动电话</w:t>
            </w:r>
            <w:r w:rsidRPr="00E549B4">
              <w:rPr>
                <w:rFonts w:ascii="楷体_GB2312" w:eastAsia="楷体_GB2312" w:hAnsi="宋体"/>
                <w:bCs/>
                <w:sz w:val="24"/>
              </w:rPr>
              <w:t>：</w:t>
            </w:r>
            <w:r w:rsidRPr="00E549B4">
              <w:rPr>
                <w:rFonts w:ascii="楷体_GB2312" w:eastAsia="楷体_GB2312"/>
                <w:bCs/>
                <w:sz w:val="24"/>
              </w:rPr>
              <w:t xml:space="preserve">  </w:t>
            </w:r>
            <w:r w:rsidRPr="00E549B4">
              <w:rPr>
                <w:rFonts w:ascii="楷体_GB2312" w:eastAsia="楷体_GB2312" w:hint="eastAsia"/>
                <w:bCs/>
                <w:sz w:val="24"/>
              </w:rPr>
              <w:t xml:space="preserve">                 </w:t>
            </w:r>
            <w:r w:rsidRPr="00E549B4">
              <w:rPr>
                <w:rFonts w:ascii="楷体_GB2312" w:eastAsia="楷体_GB2312" w:hAnsi="宋体"/>
                <w:bCs/>
                <w:sz w:val="24"/>
              </w:rPr>
              <w:t>办公</w:t>
            </w:r>
            <w:r w:rsidRPr="00E549B4">
              <w:rPr>
                <w:rFonts w:ascii="楷体_GB2312" w:eastAsia="楷体_GB2312" w:hAnsi="宋体" w:hint="eastAsia"/>
                <w:bCs/>
                <w:sz w:val="24"/>
              </w:rPr>
              <w:t>电话</w:t>
            </w:r>
            <w:r w:rsidRPr="00E549B4">
              <w:rPr>
                <w:rFonts w:ascii="楷体_GB2312" w:eastAsia="楷体_GB2312" w:hAnsi="宋体"/>
                <w:bCs/>
                <w:sz w:val="24"/>
              </w:rPr>
              <w:t>：</w:t>
            </w:r>
            <w:r w:rsidRPr="00E549B4">
              <w:rPr>
                <w:rFonts w:ascii="楷体_GB2312" w:eastAsia="楷体_GB2312"/>
                <w:bCs/>
                <w:sz w:val="24"/>
              </w:rPr>
              <w:t xml:space="preserve">     </w:t>
            </w:r>
          </w:p>
        </w:tc>
      </w:tr>
      <w:tr w:rsidR="00995B2B" w:rsidRPr="00A5548C" w:rsidTr="00A57617">
        <w:trPr>
          <w:cantSplit/>
          <w:trHeight w:val="510"/>
        </w:trPr>
        <w:tc>
          <w:tcPr>
            <w:tcW w:w="10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电子邮件</w:t>
            </w:r>
          </w:p>
        </w:tc>
        <w:tc>
          <w:tcPr>
            <w:tcW w:w="65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995B2B" w:rsidRPr="00A5548C" w:rsidTr="00A57617">
        <w:trPr>
          <w:cantSplit/>
          <w:trHeight w:val="510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出访日期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Cs/>
                <w:sz w:val="24"/>
              </w:rPr>
            </w:pPr>
            <w:r w:rsidRPr="00E549B4">
              <w:rPr>
                <w:rFonts w:ascii="楷体_GB2312" w:eastAsia="楷体_GB2312" w:hint="eastAsia"/>
                <w:b/>
                <w:bCs/>
                <w:sz w:val="24"/>
              </w:rPr>
              <w:t xml:space="preserve"> </w:t>
            </w:r>
            <w:r w:rsidRPr="00E549B4">
              <w:rPr>
                <w:rFonts w:ascii="楷体_GB2312" w:eastAsia="楷体_GB2312" w:hint="eastAsia"/>
                <w:bCs/>
                <w:sz w:val="24"/>
              </w:rPr>
              <w:t xml:space="preserve">        至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出访地点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A5548C" w:rsidRDefault="00995B2B" w:rsidP="00A57617">
            <w:pPr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停留天数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A5548C" w:rsidRDefault="00995B2B" w:rsidP="00A57617">
            <w:pPr>
              <w:rPr>
                <w:rFonts w:ascii="楷体_GB2312" w:eastAsia="楷体_GB2312"/>
                <w:bCs/>
                <w:sz w:val="24"/>
              </w:rPr>
            </w:pPr>
          </w:p>
        </w:tc>
      </w:tr>
      <w:tr w:rsidR="00995B2B" w:rsidRPr="00A5548C" w:rsidTr="00A57617">
        <w:trPr>
          <w:gridAfter w:val="1"/>
          <w:wAfter w:w="10" w:type="dxa"/>
          <w:cantSplit/>
          <w:trHeight w:val="510"/>
        </w:trPr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邀请方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单位名称</w:t>
            </w:r>
          </w:p>
        </w:tc>
        <w:tc>
          <w:tcPr>
            <w:tcW w:w="65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995B2B" w:rsidRPr="00A5548C" w:rsidTr="00A57617">
        <w:trPr>
          <w:gridAfter w:val="1"/>
          <w:wAfter w:w="10" w:type="dxa"/>
          <w:cantSplit/>
          <w:trHeight w:val="510"/>
        </w:trPr>
        <w:tc>
          <w:tcPr>
            <w:tcW w:w="10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联系方式</w:t>
            </w:r>
          </w:p>
        </w:tc>
        <w:tc>
          <w:tcPr>
            <w:tcW w:w="65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995B2B" w:rsidRPr="00A5548C" w:rsidTr="00A57617">
        <w:trPr>
          <w:cantSplit/>
          <w:trHeight w:val="813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出访事由</w:t>
            </w:r>
          </w:p>
        </w:tc>
        <w:tc>
          <w:tcPr>
            <w:tcW w:w="77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995B2B" w:rsidRPr="00A5548C" w:rsidTr="00A57617">
        <w:trPr>
          <w:cantSplit/>
          <w:trHeight w:val="797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经费来源</w:t>
            </w:r>
          </w:p>
        </w:tc>
        <w:tc>
          <w:tcPr>
            <w:tcW w:w="77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995B2B" w:rsidRPr="00A5548C" w:rsidTr="00A57617">
        <w:trPr>
          <w:cantSplit/>
          <w:trHeight w:val="737"/>
        </w:trPr>
        <w:tc>
          <w:tcPr>
            <w:tcW w:w="27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所在（派出）</w:t>
            </w:r>
            <w:r w:rsidRPr="00E549B4">
              <w:rPr>
                <w:rFonts w:ascii="楷体_GB2312" w:eastAsia="楷体_GB2312" w:hAnsi="宋体" w:hint="eastAsia"/>
                <w:b/>
                <w:bCs/>
                <w:sz w:val="24"/>
              </w:rPr>
              <w:t>教研室</w:t>
            </w: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意见</w:t>
            </w:r>
            <w:r w:rsidRPr="00E549B4">
              <w:rPr>
                <w:rFonts w:ascii="楷体_GB2312" w:eastAsia="楷体_GB2312"/>
                <w:b/>
                <w:bCs/>
                <w:sz w:val="24"/>
              </w:rPr>
              <w:t xml:space="preserve">            </w:t>
            </w:r>
          </w:p>
        </w:tc>
        <w:tc>
          <w:tcPr>
            <w:tcW w:w="609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B2B" w:rsidRPr="00A5548C" w:rsidRDefault="00995B2B" w:rsidP="00A57617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A5548C">
              <w:rPr>
                <w:rFonts w:ascii="楷体_GB2312" w:eastAsia="楷体_GB2312" w:hAnsi="宋体" w:hint="eastAsia"/>
                <w:bCs/>
                <w:sz w:val="24"/>
              </w:rPr>
              <w:t xml:space="preserve">         </w:t>
            </w:r>
          </w:p>
          <w:p w:rsidR="00995B2B" w:rsidRPr="00A5548C" w:rsidRDefault="00995B2B" w:rsidP="00A57617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A5548C">
              <w:rPr>
                <w:rFonts w:ascii="楷体_GB2312" w:eastAsia="楷体_GB2312" w:hAnsi="宋体" w:hint="eastAsia"/>
                <w:bCs/>
                <w:sz w:val="24"/>
              </w:rPr>
              <w:t xml:space="preserve">              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签名：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    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年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月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日</w:t>
            </w:r>
          </w:p>
        </w:tc>
      </w:tr>
      <w:tr w:rsidR="00995B2B" w:rsidRPr="00A5548C" w:rsidTr="00A57617">
        <w:trPr>
          <w:cantSplit/>
          <w:trHeight w:val="737"/>
        </w:trPr>
        <w:tc>
          <w:tcPr>
            <w:tcW w:w="27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所在（派出）部门意见</w:t>
            </w:r>
          </w:p>
        </w:tc>
        <w:tc>
          <w:tcPr>
            <w:tcW w:w="6099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A5548C" w:rsidRDefault="00995B2B" w:rsidP="00A57617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A5548C">
              <w:rPr>
                <w:rFonts w:ascii="楷体_GB2312" w:eastAsia="楷体_GB2312"/>
                <w:bCs/>
                <w:sz w:val="24"/>
              </w:rPr>
              <w:t xml:space="preserve">          </w:t>
            </w:r>
          </w:p>
          <w:p w:rsidR="00995B2B" w:rsidRPr="00A5548C" w:rsidRDefault="00995B2B" w:rsidP="00A57617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A5548C">
              <w:rPr>
                <w:rFonts w:ascii="楷体_GB2312" w:eastAsia="楷体_GB2312"/>
                <w:bCs/>
                <w:sz w:val="24"/>
              </w:rPr>
              <w:t xml:space="preserve">              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签名：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    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年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月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日</w:t>
            </w:r>
          </w:p>
        </w:tc>
      </w:tr>
      <w:tr w:rsidR="00995B2B" w:rsidRPr="00A5548C" w:rsidTr="00A57617">
        <w:trPr>
          <w:cantSplit/>
          <w:trHeight w:val="737"/>
        </w:trPr>
        <w:tc>
          <w:tcPr>
            <w:tcW w:w="2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国际合作与交流处（台港澳办公室）意见</w:t>
            </w:r>
          </w:p>
        </w:tc>
        <w:tc>
          <w:tcPr>
            <w:tcW w:w="60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A5548C" w:rsidRDefault="00995B2B" w:rsidP="00A57617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A5548C">
              <w:rPr>
                <w:rFonts w:ascii="楷体_GB2312" w:eastAsia="楷体_GB2312"/>
                <w:bCs/>
                <w:sz w:val="24"/>
              </w:rPr>
              <w:t xml:space="preserve">          </w:t>
            </w:r>
          </w:p>
          <w:p w:rsidR="00995B2B" w:rsidRPr="00A5548C" w:rsidRDefault="00995B2B" w:rsidP="00A57617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A5548C">
              <w:rPr>
                <w:rFonts w:ascii="楷体_GB2312" w:eastAsia="楷体_GB2312"/>
                <w:bCs/>
                <w:sz w:val="24"/>
              </w:rPr>
              <w:t xml:space="preserve">              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签名：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    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年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月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日</w:t>
            </w:r>
          </w:p>
        </w:tc>
      </w:tr>
      <w:tr w:rsidR="00995B2B" w:rsidRPr="00A5548C" w:rsidTr="00A57617">
        <w:trPr>
          <w:cantSplit/>
          <w:trHeight w:val="737"/>
        </w:trPr>
        <w:tc>
          <w:tcPr>
            <w:tcW w:w="2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 w:hint="eastAsia"/>
                <w:b/>
                <w:bCs/>
                <w:sz w:val="24"/>
              </w:rPr>
              <w:t>会审小组意见</w:t>
            </w:r>
          </w:p>
        </w:tc>
        <w:tc>
          <w:tcPr>
            <w:tcW w:w="60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A5548C" w:rsidRDefault="00995B2B" w:rsidP="00A57617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  <w:p w:rsidR="00995B2B" w:rsidRPr="00A5548C" w:rsidRDefault="00995B2B" w:rsidP="00A57617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A5548C">
              <w:rPr>
                <w:rFonts w:ascii="楷体_GB2312" w:eastAsia="楷体_GB2312" w:hAnsi="宋体" w:hint="eastAsia"/>
                <w:bCs/>
                <w:sz w:val="24"/>
              </w:rPr>
              <w:t xml:space="preserve">              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签名：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  </w:t>
            </w:r>
            <w:r w:rsidRPr="00A5548C">
              <w:rPr>
                <w:rFonts w:ascii="楷体_GB2312" w:eastAsia="楷体_GB2312" w:hint="eastAsia"/>
                <w:bCs/>
                <w:sz w:val="24"/>
              </w:rPr>
              <w:t xml:space="preserve">  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年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月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日</w:t>
            </w:r>
          </w:p>
        </w:tc>
      </w:tr>
      <w:tr w:rsidR="00995B2B" w:rsidRPr="00A5548C" w:rsidTr="00A57617">
        <w:trPr>
          <w:cantSplit/>
          <w:trHeight w:val="737"/>
        </w:trPr>
        <w:tc>
          <w:tcPr>
            <w:tcW w:w="2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部门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分管</w:t>
            </w: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校领导意见</w:t>
            </w:r>
          </w:p>
          <w:p w:rsidR="00995B2B" w:rsidRPr="00E549B4" w:rsidRDefault="00995B2B" w:rsidP="00A576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（中层干部适用）</w:t>
            </w:r>
          </w:p>
        </w:tc>
        <w:tc>
          <w:tcPr>
            <w:tcW w:w="60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A5548C" w:rsidRDefault="00995B2B" w:rsidP="00A57617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A5548C">
              <w:rPr>
                <w:rFonts w:ascii="楷体_GB2312" w:eastAsia="楷体_GB2312"/>
                <w:bCs/>
                <w:sz w:val="24"/>
              </w:rPr>
              <w:t xml:space="preserve">          </w:t>
            </w:r>
          </w:p>
          <w:p w:rsidR="00995B2B" w:rsidRPr="00A5548C" w:rsidRDefault="00995B2B" w:rsidP="00A57617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A5548C">
              <w:rPr>
                <w:rFonts w:ascii="楷体_GB2312" w:eastAsia="楷体_GB2312"/>
                <w:bCs/>
                <w:sz w:val="24"/>
              </w:rPr>
              <w:t xml:space="preserve">              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签名：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    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年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月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日</w:t>
            </w:r>
          </w:p>
        </w:tc>
      </w:tr>
      <w:tr w:rsidR="00995B2B" w:rsidRPr="00A5548C" w:rsidTr="00A57617">
        <w:trPr>
          <w:cantSplit/>
          <w:trHeight w:val="737"/>
        </w:trPr>
        <w:tc>
          <w:tcPr>
            <w:tcW w:w="2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E549B4" w:rsidRDefault="00995B2B" w:rsidP="00A576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分管</w:t>
            </w:r>
            <w:r w:rsidRPr="00E549B4">
              <w:rPr>
                <w:rFonts w:ascii="楷体_GB2312" w:eastAsia="楷体_GB2312" w:hAnsi="宋体"/>
                <w:b/>
                <w:bCs/>
                <w:sz w:val="24"/>
              </w:rPr>
              <w:t>外事校领导意见</w:t>
            </w:r>
          </w:p>
        </w:tc>
        <w:tc>
          <w:tcPr>
            <w:tcW w:w="60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A5548C" w:rsidRDefault="00995B2B" w:rsidP="00A57617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A5548C">
              <w:rPr>
                <w:rFonts w:ascii="楷体_GB2312" w:eastAsia="楷体_GB2312"/>
                <w:bCs/>
                <w:sz w:val="24"/>
              </w:rPr>
              <w:t xml:space="preserve">          </w:t>
            </w:r>
          </w:p>
          <w:p w:rsidR="00995B2B" w:rsidRPr="00A5548C" w:rsidRDefault="00995B2B" w:rsidP="00A57617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A5548C">
              <w:rPr>
                <w:rFonts w:ascii="楷体_GB2312" w:eastAsia="楷体_GB2312"/>
                <w:bCs/>
                <w:sz w:val="24"/>
              </w:rPr>
              <w:t xml:space="preserve">              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签名：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    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年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月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日</w:t>
            </w:r>
          </w:p>
        </w:tc>
      </w:tr>
      <w:tr w:rsidR="00995B2B" w:rsidRPr="00A5548C" w:rsidTr="00A57617">
        <w:trPr>
          <w:cantSplit/>
          <w:trHeight w:val="737"/>
        </w:trPr>
        <w:tc>
          <w:tcPr>
            <w:tcW w:w="2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Default="00995B2B" w:rsidP="00A576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党委主要领导意见</w:t>
            </w:r>
          </w:p>
          <w:p w:rsidR="00995B2B" w:rsidRPr="00E549B4" w:rsidRDefault="00995B2B" w:rsidP="00A576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（校领导适用）</w:t>
            </w:r>
          </w:p>
        </w:tc>
        <w:tc>
          <w:tcPr>
            <w:tcW w:w="60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Default="00995B2B" w:rsidP="00A57617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 xml:space="preserve">                  </w:t>
            </w:r>
          </w:p>
          <w:p w:rsidR="00995B2B" w:rsidRPr="00A5548C" w:rsidRDefault="00995B2B" w:rsidP="00A57617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 xml:space="preserve">              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签名：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    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年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月</w:t>
            </w:r>
            <w:r w:rsidRPr="00A5548C">
              <w:rPr>
                <w:rFonts w:ascii="楷体_GB2312" w:eastAsia="楷体_GB2312"/>
                <w:bCs/>
                <w:sz w:val="24"/>
              </w:rPr>
              <w:t xml:space="preserve">    </w:t>
            </w:r>
            <w:r w:rsidRPr="00A5548C">
              <w:rPr>
                <w:rFonts w:ascii="楷体_GB2312" w:eastAsia="楷体_GB2312" w:hAnsi="宋体"/>
                <w:bCs/>
                <w:sz w:val="24"/>
              </w:rPr>
              <w:t>日</w:t>
            </w:r>
          </w:p>
        </w:tc>
      </w:tr>
    </w:tbl>
    <w:p w:rsidR="00995B2B" w:rsidRPr="00A5548C" w:rsidRDefault="00995B2B" w:rsidP="00995B2B">
      <w:pPr>
        <w:jc w:val="right"/>
        <w:rPr>
          <w:rFonts w:ascii="楷体_GB2312" w:eastAsia="楷体_GB2312"/>
          <w:bCs/>
          <w:sz w:val="24"/>
        </w:rPr>
      </w:pPr>
    </w:p>
    <w:p w:rsidR="00995B2B" w:rsidRPr="00E24044" w:rsidRDefault="00995B2B" w:rsidP="00995B2B">
      <w:pPr>
        <w:ind w:firstLineChars="2100" w:firstLine="5040"/>
        <w:rPr>
          <w:rFonts w:ascii="楷体_GB2312" w:eastAsia="楷体_GB2312"/>
          <w:bCs/>
          <w:sz w:val="24"/>
        </w:rPr>
      </w:pPr>
      <w:r w:rsidRPr="00E24044">
        <w:rPr>
          <w:rFonts w:ascii="楷体_GB2312" w:eastAsia="楷体_GB2312"/>
          <w:bCs/>
          <w:sz w:val="24"/>
        </w:rPr>
        <w:t xml:space="preserve">   </w:t>
      </w:r>
      <w:r w:rsidRPr="00E24044">
        <w:rPr>
          <w:rFonts w:ascii="楷体_GB2312" w:eastAsia="楷体_GB2312" w:hAnsi="宋体"/>
          <w:bCs/>
          <w:sz w:val="24"/>
        </w:rPr>
        <w:t>申请日期：</w:t>
      </w:r>
    </w:p>
    <w:p w:rsidR="00995B2B" w:rsidRDefault="00995B2B" w:rsidP="00F57C67">
      <w:pPr>
        <w:widowControl/>
        <w:spacing w:line="360" w:lineRule="auto"/>
        <w:ind w:firstLineChars="223" w:firstLine="535"/>
        <w:jc w:val="left"/>
        <w:rPr>
          <w:rFonts w:ascii="仿宋_GB2312" w:eastAsia="仿宋_GB2312" w:hAnsi="宋体" w:cs="宋体"/>
          <w:kern w:val="0"/>
          <w:sz w:val="24"/>
          <w:szCs w:val="32"/>
        </w:rPr>
      </w:pPr>
    </w:p>
    <w:p w:rsidR="00995B2B" w:rsidRPr="006A0E20" w:rsidRDefault="00995B2B" w:rsidP="00995B2B">
      <w:pPr>
        <w:spacing w:line="640" w:lineRule="exact"/>
        <w:rPr>
          <w:rFonts w:ascii="仿宋_GB2312" w:eastAsia="仿宋_GB2312"/>
          <w:b/>
          <w:sz w:val="28"/>
          <w:szCs w:val="28"/>
        </w:rPr>
      </w:pPr>
      <w:r w:rsidRPr="006A0E20">
        <w:rPr>
          <w:rFonts w:ascii="仿宋_GB2312" w:eastAsia="仿宋_GB2312" w:hint="eastAsia"/>
          <w:b/>
          <w:sz w:val="28"/>
          <w:szCs w:val="28"/>
        </w:rPr>
        <w:lastRenderedPageBreak/>
        <w:t>附件</w:t>
      </w:r>
      <w:r>
        <w:rPr>
          <w:rFonts w:ascii="仿宋_GB2312" w:eastAsia="仿宋_GB2312" w:hint="eastAsia"/>
          <w:b/>
          <w:sz w:val="28"/>
          <w:szCs w:val="28"/>
        </w:rPr>
        <w:t>2</w:t>
      </w:r>
    </w:p>
    <w:tbl>
      <w:tblPr>
        <w:tblW w:w="9244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8"/>
        <w:gridCol w:w="1342"/>
        <w:gridCol w:w="675"/>
        <w:gridCol w:w="765"/>
        <w:gridCol w:w="1078"/>
        <w:gridCol w:w="362"/>
        <w:gridCol w:w="665"/>
        <w:gridCol w:w="391"/>
        <w:gridCol w:w="325"/>
        <w:gridCol w:w="59"/>
        <w:gridCol w:w="818"/>
        <w:gridCol w:w="442"/>
        <w:gridCol w:w="694"/>
        <w:gridCol w:w="270"/>
      </w:tblGrid>
      <w:tr w:rsidR="00995B2B" w:rsidRPr="0091007E" w:rsidTr="00A57617">
        <w:trPr>
          <w:trHeight w:val="447"/>
        </w:trPr>
        <w:tc>
          <w:tcPr>
            <w:tcW w:w="9244" w:type="dxa"/>
            <w:gridSpan w:val="14"/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因公出国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（境）</w:t>
            </w: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任务和预算审批意见表</w:t>
            </w:r>
          </w:p>
        </w:tc>
      </w:tr>
      <w:tr w:rsidR="00995B2B" w:rsidRPr="0091007E" w:rsidTr="00A57617">
        <w:trPr>
          <w:trHeight w:val="455"/>
        </w:trPr>
        <w:tc>
          <w:tcPr>
            <w:tcW w:w="1358" w:type="dxa"/>
            <w:tcBorders>
              <w:bottom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17" w:type="dxa"/>
            <w:gridSpan w:val="2"/>
            <w:tcBorders>
              <w:bottom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bottom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93" w:type="dxa"/>
            <w:gridSpan w:val="4"/>
            <w:tcBorders>
              <w:bottom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bottom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bottom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995B2B" w:rsidRPr="0091007E" w:rsidTr="00A57617">
        <w:trPr>
          <w:trHeight w:val="468"/>
        </w:trPr>
        <w:tc>
          <w:tcPr>
            <w:tcW w:w="92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团组名称</w:t>
            </w:r>
          </w:p>
        </w:tc>
      </w:tr>
      <w:tr w:rsidR="00995B2B" w:rsidRPr="0091007E" w:rsidTr="00A57617">
        <w:trPr>
          <w:trHeight w:val="482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团长（级别）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团员人数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995B2B" w:rsidRPr="0091007E" w:rsidTr="00A57617">
        <w:trPr>
          <w:trHeight w:val="588"/>
        </w:trPr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出访国别（含经停）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出访时间（天数）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995B2B" w:rsidRPr="0091007E" w:rsidTr="00A57617">
        <w:trPr>
          <w:trHeight w:val="509"/>
        </w:trPr>
        <w:tc>
          <w:tcPr>
            <w:tcW w:w="92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t>出国任务审核意见</w:t>
            </w:r>
          </w:p>
        </w:tc>
      </w:tr>
      <w:tr w:rsidR="00995B2B" w:rsidRPr="0091007E" w:rsidTr="00A57617">
        <w:trPr>
          <w:trHeight w:val="46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审核单位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国际交流与合作处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审核日期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95B2B" w:rsidRPr="0091007E" w:rsidTr="00A57617">
        <w:trPr>
          <w:trHeight w:val="46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审核依据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995B2B" w:rsidRPr="0091007E" w:rsidTr="00A57617">
        <w:trPr>
          <w:trHeight w:val="468"/>
        </w:trPr>
        <w:tc>
          <w:tcPr>
            <w:tcW w:w="13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是否列入出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国</w:t>
            </w: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计划：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995B2B" w:rsidRPr="0091007E" w:rsidTr="00A57617"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出访目标和必要性：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995B2B" w:rsidRPr="0091007E" w:rsidTr="00A57617"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时间和国别是否符合规定：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995B2B" w:rsidRPr="0091007E" w:rsidTr="00A57617"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路线是否符合规定：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995B2B" w:rsidRPr="0091007E" w:rsidTr="00A57617"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团组人数是否符合规定：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995B2B" w:rsidRPr="0091007E" w:rsidTr="00A57617"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其他事项：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995B2B" w:rsidRPr="0091007E" w:rsidTr="00A57617">
        <w:trPr>
          <w:trHeight w:val="46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国际处处长审批：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995B2B" w:rsidRPr="0091007E" w:rsidTr="00A57617">
        <w:trPr>
          <w:trHeight w:val="468"/>
        </w:trPr>
        <w:tc>
          <w:tcPr>
            <w:tcW w:w="92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t>预算财务审核意见</w:t>
            </w:r>
          </w:p>
        </w:tc>
      </w:tr>
      <w:tr w:rsidR="00995B2B" w:rsidRPr="0091007E" w:rsidTr="00A57617">
        <w:trPr>
          <w:trHeight w:val="46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审核单位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审核日期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95B2B" w:rsidRPr="0091007E" w:rsidTr="00A57617">
        <w:trPr>
          <w:trHeight w:val="46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审核依据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995B2B" w:rsidRPr="0091007E" w:rsidTr="00A57617">
        <w:trPr>
          <w:trHeight w:val="468"/>
        </w:trPr>
        <w:tc>
          <w:tcPr>
            <w:tcW w:w="135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788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是否列入年度预算</w:t>
            </w: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： </w:t>
            </w:r>
          </w:p>
        </w:tc>
      </w:tr>
      <w:tr w:rsidR="00995B2B" w:rsidRPr="0091007E" w:rsidTr="00A57617"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国际旅费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住宿费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伙食费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公杂费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其他费用</w:t>
            </w:r>
          </w:p>
        </w:tc>
      </w:tr>
      <w:tr w:rsidR="00995B2B" w:rsidRPr="0091007E" w:rsidTr="00A57617"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995B2B" w:rsidRPr="0091007E" w:rsidTr="00A57617"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须事先报批的支出事项：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995B2B" w:rsidRPr="0091007E" w:rsidTr="00A57617"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其他事项：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995B2B" w:rsidRPr="0091007E" w:rsidTr="00A57617">
        <w:trPr>
          <w:trHeight w:val="46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  计财处处长审批：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B2B" w:rsidRPr="0091007E" w:rsidRDefault="00995B2B" w:rsidP="00A5761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 w:rsidR="00995B2B" w:rsidRDefault="00995B2B" w:rsidP="00995B2B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pacing w:val="-2"/>
          <w:kern w:val="0"/>
          <w:sz w:val="24"/>
        </w:rPr>
        <w:t>备注：出访团组和单位财务部门应对</w:t>
      </w:r>
      <w:r w:rsidRPr="00201338">
        <w:rPr>
          <w:rFonts w:ascii="仿宋_GB2312" w:eastAsia="仿宋_GB2312" w:cs="仿宋_GB2312" w:hint="eastAsia"/>
          <w:color w:val="000000"/>
          <w:spacing w:val="-2"/>
          <w:kern w:val="0"/>
          <w:sz w:val="24"/>
        </w:rPr>
        <w:t>各项支出的测算</w:t>
      </w:r>
      <w:r>
        <w:rPr>
          <w:rFonts w:ascii="仿宋_GB2312" w:eastAsia="仿宋_GB2312" w:cs="仿宋_GB2312" w:hint="eastAsia"/>
          <w:color w:val="000000"/>
          <w:spacing w:val="-2"/>
          <w:kern w:val="0"/>
          <w:sz w:val="24"/>
        </w:rPr>
        <w:t>和审核做</w:t>
      </w:r>
      <w:r w:rsidRPr="00201338">
        <w:rPr>
          <w:rFonts w:ascii="仿宋_GB2312" w:eastAsia="仿宋_GB2312" w:cs="仿宋_GB2312" w:hint="eastAsia"/>
          <w:color w:val="000000"/>
          <w:spacing w:val="-2"/>
          <w:kern w:val="0"/>
          <w:sz w:val="24"/>
        </w:rPr>
        <w:t>详细说明。</w:t>
      </w:r>
    </w:p>
    <w:p w:rsidR="00995B2B" w:rsidRPr="00584D06" w:rsidRDefault="00995B2B" w:rsidP="00995B2B"/>
    <w:p w:rsidR="00995B2B" w:rsidRPr="003301B3" w:rsidRDefault="00995B2B" w:rsidP="00995B2B">
      <w:pPr>
        <w:rPr>
          <w:b/>
          <w:sz w:val="24"/>
        </w:rPr>
      </w:pPr>
      <w:r w:rsidRPr="003301B3">
        <w:rPr>
          <w:rFonts w:hint="eastAsia"/>
          <w:b/>
          <w:sz w:val="24"/>
        </w:rPr>
        <w:lastRenderedPageBreak/>
        <w:t>附件</w:t>
      </w:r>
      <w:r>
        <w:rPr>
          <w:rFonts w:hint="eastAsia"/>
          <w:b/>
          <w:sz w:val="24"/>
        </w:rPr>
        <w:t>3</w:t>
      </w:r>
    </w:p>
    <w:p w:rsidR="00995B2B" w:rsidRPr="00995B2B" w:rsidRDefault="00995B2B" w:rsidP="00995B2B">
      <w:pPr>
        <w:jc w:val="center"/>
        <w:rPr>
          <w:b/>
          <w:sz w:val="32"/>
          <w:szCs w:val="32"/>
        </w:rPr>
      </w:pPr>
      <w:r w:rsidRPr="00995B2B">
        <w:rPr>
          <w:rFonts w:hint="eastAsia"/>
          <w:b/>
          <w:sz w:val="32"/>
          <w:szCs w:val="32"/>
        </w:rPr>
        <w:t>南京中医药大学因公短期出国（境）进修培训费开支标准表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995B2B" w:rsidTr="00A57617">
        <w:tc>
          <w:tcPr>
            <w:tcW w:w="2130" w:type="dxa"/>
            <w:vAlign w:val="center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30" w:type="dxa"/>
            <w:vAlign w:val="center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国家（地区）</w:t>
            </w:r>
          </w:p>
        </w:tc>
        <w:tc>
          <w:tcPr>
            <w:tcW w:w="2131" w:type="dxa"/>
            <w:vAlign w:val="center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币种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培训费</w:t>
            </w:r>
          </w:p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（每人每天）</w:t>
            </w:r>
          </w:p>
        </w:tc>
      </w:tr>
      <w:tr w:rsidR="00995B2B" w:rsidTr="00A57617">
        <w:tc>
          <w:tcPr>
            <w:tcW w:w="4260" w:type="dxa"/>
            <w:gridSpan w:val="2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亚洲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韩国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美元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80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日本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日元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8400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印度</w:t>
            </w:r>
          </w:p>
        </w:tc>
        <w:tc>
          <w:tcPr>
            <w:tcW w:w="2131" w:type="dxa"/>
            <w:vAlign w:val="center"/>
          </w:tcPr>
          <w:p w:rsidR="00995B2B" w:rsidRDefault="00995B2B" w:rsidP="00A57617">
            <w:pPr>
              <w:jc w:val="center"/>
            </w:pPr>
            <w:r w:rsidRPr="007058E1">
              <w:rPr>
                <w:rFonts w:hint="eastAsia"/>
              </w:rPr>
              <w:t>美元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51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以色列</w:t>
            </w:r>
          </w:p>
        </w:tc>
        <w:tc>
          <w:tcPr>
            <w:tcW w:w="2131" w:type="dxa"/>
            <w:vAlign w:val="center"/>
          </w:tcPr>
          <w:p w:rsidR="00995B2B" w:rsidRDefault="00995B2B" w:rsidP="00A57617">
            <w:pPr>
              <w:jc w:val="center"/>
            </w:pPr>
            <w:r w:rsidRPr="007058E1">
              <w:rPr>
                <w:rFonts w:hint="eastAsia"/>
              </w:rPr>
              <w:t>美元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65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泰国</w:t>
            </w:r>
          </w:p>
        </w:tc>
        <w:tc>
          <w:tcPr>
            <w:tcW w:w="2131" w:type="dxa"/>
            <w:vAlign w:val="center"/>
          </w:tcPr>
          <w:p w:rsidR="00995B2B" w:rsidRDefault="00995B2B" w:rsidP="00A57617">
            <w:pPr>
              <w:jc w:val="center"/>
            </w:pPr>
            <w:r w:rsidRPr="007058E1">
              <w:rPr>
                <w:rFonts w:hint="eastAsia"/>
              </w:rPr>
              <w:t>美元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41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新加坡</w:t>
            </w:r>
          </w:p>
        </w:tc>
        <w:tc>
          <w:tcPr>
            <w:tcW w:w="2131" w:type="dxa"/>
            <w:vAlign w:val="center"/>
          </w:tcPr>
          <w:p w:rsidR="00995B2B" w:rsidRDefault="00995B2B" w:rsidP="00A57617">
            <w:pPr>
              <w:jc w:val="center"/>
            </w:pPr>
            <w:r w:rsidRPr="007058E1">
              <w:rPr>
                <w:rFonts w:hint="eastAsia"/>
              </w:rPr>
              <w:t>美元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80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香港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港币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995B2B" w:rsidTr="00A57617">
        <w:tc>
          <w:tcPr>
            <w:tcW w:w="4260" w:type="dxa"/>
            <w:gridSpan w:val="2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欧洲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德国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欧元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66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英国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英镑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56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荷兰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欧元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57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瑞典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美元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90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丹麦</w:t>
            </w:r>
          </w:p>
        </w:tc>
        <w:tc>
          <w:tcPr>
            <w:tcW w:w="2131" w:type="dxa"/>
            <w:vAlign w:val="center"/>
          </w:tcPr>
          <w:p w:rsidR="00995B2B" w:rsidRDefault="00995B2B" w:rsidP="00A57617">
            <w:pPr>
              <w:jc w:val="center"/>
            </w:pPr>
            <w:r w:rsidRPr="001A560D">
              <w:rPr>
                <w:rFonts w:hint="eastAsia"/>
              </w:rPr>
              <w:t>美元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79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挪威</w:t>
            </w:r>
          </w:p>
        </w:tc>
        <w:tc>
          <w:tcPr>
            <w:tcW w:w="2131" w:type="dxa"/>
            <w:vAlign w:val="center"/>
          </w:tcPr>
          <w:p w:rsidR="00995B2B" w:rsidRDefault="00995B2B" w:rsidP="00A57617">
            <w:pPr>
              <w:jc w:val="center"/>
            </w:pPr>
            <w:r w:rsidRPr="001A560D">
              <w:rPr>
                <w:rFonts w:hint="eastAsia"/>
              </w:rPr>
              <w:t>美元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90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意大利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欧元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48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比利时</w:t>
            </w:r>
          </w:p>
        </w:tc>
        <w:tc>
          <w:tcPr>
            <w:tcW w:w="2131" w:type="dxa"/>
            <w:vAlign w:val="center"/>
          </w:tcPr>
          <w:p w:rsidR="00995B2B" w:rsidRDefault="00995B2B" w:rsidP="00A57617">
            <w:pPr>
              <w:jc w:val="center"/>
            </w:pPr>
            <w:r w:rsidRPr="00594139">
              <w:rPr>
                <w:rFonts w:hint="eastAsia"/>
              </w:rPr>
              <w:t>欧元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67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奥地利</w:t>
            </w:r>
          </w:p>
        </w:tc>
        <w:tc>
          <w:tcPr>
            <w:tcW w:w="2131" w:type="dxa"/>
            <w:vAlign w:val="center"/>
          </w:tcPr>
          <w:p w:rsidR="00995B2B" w:rsidRDefault="00995B2B" w:rsidP="00A57617">
            <w:pPr>
              <w:jc w:val="center"/>
            </w:pPr>
            <w:r w:rsidRPr="00594139">
              <w:rPr>
                <w:rFonts w:hint="eastAsia"/>
              </w:rPr>
              <w:t>欧元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48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瑞士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美元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95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法国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欧元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60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西班牙</w:t>
            </w:r>
          </w:p>
        </w:tc>
        <w:tc>
          <w:tcPr>
            <w:tcW w:w="2131" w:type="dxa"/>
            <w:vAlign w:val="center"/>
          </w:tcPr>
          <w:p w:rsidR="00995B2B" w:rsidRDefault="00995B2B" w:rsidP="00A57617">
            <w:pPr>
              <w:jc w:val="center"/>
            </w:pPr>
            <w:r w:rsidRPr="00A53121">
              <w:rPr>
                <w:rFonts w:hint="eastAsia"/>
              </w:rPr>
              <w:t>欧元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48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芬兰</w:t>
            </w:r>
          </w:p>
        </w:tc>
        <w:tc>
          <w:tcPr>
            <w:tcW w:w="2131" w:type="dxa"/>
            <w:vAlign w:val="center"/>
          </w:tcPr>
          <w:p w:rsidR="00995B2B" w:rsidRDefault="00995B2B" w:rsidP="00A57617">
            <w:pPr>
              <w:jc w:val="center"/>
            </w:pPr>
            <w:r w:rsidRPr="00A53121">
              <w:rPr>
                <w:rFonts w:hint="eastAsia"/>
              </w:rPr>
              <w:t>欧元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66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爱尔兰</w:t>
            </w:r>
          </w:p>
        </w:tc>
        <w:tc>
          <w:tcPr>
            <w:tcW w:w="2131" w:type="dxa"/>
            <w:vAlign w:val="center"/>
          </w:tcPr>
          <w:p w:rsidR="00995B2B" w:rsidRDefault="00995B2B" w:rsidP="00A57617">
            <w:pPr>
              <w:jc w:val="center"/>
            </w:pPr>
            <w:r w:rsidRPr="00A53121">
              <w:rPr>
                <w:rFonts w:hint="eastAsia"/>
              </w:rPr>
              <w:t>欧元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59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匈牙利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美元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63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俄罗斯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美元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67</w:t>
            </w:r>
          </w:p>
        </w:tc>
      </w:tr>
      <w:tr w:rsidR="00995B2B" w:rsidTr="00A57617">
        <w:tc>
          <w:tcPr>
            <w:tcW w:w="4260" w:type="dxa"/>
            <w:gridSpan w:val="2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美洲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美国</w:t>
            </w:r>
          </w:p>
        </w:tc>
        <w:tc>
          <w:tcPr>
            <w:tcW w:w="2131" w:type="dxa"/>
            <w:vAlign w:val="center"/>
          </w:tcPr>
          <w:p w:rsidR="00995B2B" w:rsidRDefault="00995B2B" w:rsidP="00A57617">
            <w:pPr>
              <w:jc w:val="center"/>
            </w:pPr>
            <w:r w:rsidRPr="0024227E">
              <w:rPr>
                <w:rFonts w:hint="eastAsia"/>
              </w:rPr>
              <w:t>美元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87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加拿大</w:t>
            </w:r>
          </w:p>
        </w:tc>
        <w:tc>
          <w:tcPr>
            <w:tcW w:w="2131" w:type="dxa"/>
            <w:vAlign w:val="center"/>
          </w:tcPr>
          <w:p w:rsidR="00995B2B" w:rsidRDefault="00995B2B" w:rsidP="00A57617">
            <w:pPr>
              <w:jc w:val="center"/>
            </w:pPr>
            <w:r w:rsidRPr="0024227E">
              <w:rPr>
                <w:rFonts w:hint="eastAsia"/>
              </w:rPr>
              <w:t>美元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80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巴西</w:t>
            </w:r>
          </w:p>
        </w:tc>
        <w:tc>
          <w:tcPr>
            <w:tcW w:w="2131" w:type="dxa"/>
            <w:vAlign w:val="center"/>
          </w:tcPr>
          <w:p w:rsidR="00995B2B" w:rsidRDefault="00995B2B" w:rsidP="00A57617">
            <w:pPr>
              <w:jc w:val="center"/>
            </w:pPr>
            <w:r w:rsidRPr="0024227E">
              <w:rPr>
                <w:rFonts w:hint="eastAsia"/>
              </w:rPr>
              <w:t>美元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65</w:t>
            </w:r>
          </w:p>
        </w:tc>
      </w:tr>
      <w:tr w:rsidR="00995B2B" w:rsidTr="00A57617">
        <w:tc>
          <w:tcPr>
            <w:tcW w:w="4260" w:type="dxa"/>
            <w:gridSpan w:val="2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大洋洲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澳大利亚</w:t>
            </w:r>
          </w:p>
        </w:tc>
        <w:tc>
          <w:tcPr>
            <w:tcW w:w="2131" w:type="dxa"/>
            <w:vAlign w:val="center"/>
          </w:tcPr>
          <w:p w:rsidR="00995B2B" w:rsidRDefault="00995B2B" w:rsidP="00A57617">
            <w:pPr>
              <w:jc w:val="center"/>
            </w:pPr>
            <w:r w:rsidRPr="002A5855">
              <w:rPr>
                <w:rFonts w:hint="eastAsia"/>
              </w:rPr>
              <w:t>美元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86</w:t>
            </w: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新西兰</w:t>
            </w:r>
          </w:p>
        </w:tc>
        <w:tc>
          <w:tcPr>
            <w:tcW w:w="2131" w:type="dxa"/>
            <w:vAlign w:val="center"/>
          </w:tcPr>
          <w:p w:rsidR="00995B2B" w:rsidRDefault="00995B2B" w:rsidP="00A57617">
            <w:pPr>
              <w:jc w:val="center"/>
            </w:pPr>
            <w:r w:rsidRPr="002A5855">
              <w:rPr>
                <w:rFonts w:hint="eastAsia"/>
              </w:rPr>
              <w:t>美元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81</w:t>
            </w:r>
          </w:p>
        </w:tc>
      </w:tr>
      <w:tr w:rsidR="00995B2B" w:rsidTr="00A57617">
        <w:tc>
          <w:tcPr>
            <w:tcW w:w="4260" w:type="dxa"/>
            <w:gridSpan w:val="2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非洲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</w:p>
        </w:tc>
      </w:tr>
      <w:tr w:rsidR="00995B2B" w:rsidTr="00A57617"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130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南非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美元</w:t>
            </w:r>
          </w:p>
        </w:tc>
        <w:tc>
          <w:tcPr>
            <w:tcW w:w="2131" w:type="dxa"/>
          </w:tcPr>
          <w:p w:rsidR="00995B2B" w:rsidRDefault="00995B2B" w:rsidP="00A57617">
            <w:pPr>
              <w:jc w:val="center"/>
            </w:pPr>
            <w:r>
              <w:rPr>
                <w:rFonts w:hint="eastAsia"/>
              </w:rPr>
              <w:t>65</w:t>
            </w:r>
          </w:p>
        </w:tc>
      </w:tr>
    </w:tbl>
    <w:p w:rsidR="00995B2B" w:rsidRDefault="00995B2B" w:rsidP="00995B2B">
      <w:pPr>
        <w:jc w:val="center"/>
      </w:pPr>
    </w:p>
    <w:p w:rsidR="00995B2B" w:rsidRDefault="00995B2B" w:rsidP="00995B2B"/>
    <w:p w:rsidR="00995B2B" w:rsidRDefault="00995B2B" w:rsidP="00F57C67">
      <w:pPr>
        <w:widowControl/>
        <w:spacing w:line="360" w:lineRule="auto"/>
        <w:ind w:firstLineChars="223" w:firstLine="535"/>
        <w:jc w:val="left"/>
        <w:rPr>
          <w:rFonts w:ascii="仿宋_GB2312" w:eastAsia="仿宋_GB2312" w:hAnsi="宋体" w:cs="宋体"/>
          <w:kern w:val="0"/>
          <w:sz w:val="24"/>
          <w:szCs w:val="32"/>
        </w:rPr>
      </w:pPr>
    </w:p>
    <w:p w:rsidR="00A5761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附件4：</w:t>
      </w:r>
    </w:p>
    <w:p w:rsidR="00A57617" w:rsidRDefault="00A57617" w:rsidP="00A57617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380B84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江苏省财政厅公布的国际机票定点售票单位及联系电话</w:t>
      </w:r>
    </w:p>
    <w:p w:rsidR="00A57617" w:rsidRPr="004423D6" w:rsidRDefault="00A57617" w:rsidP="00A57617">
      <w:pPr>
        <w:jc w:val="center"/>
      </w:pPr>
      <w:r>
        <w:rPr>
          <w:rFonts w:hint="eastAsia"/>
        </w:rPr>
        <w:t>（以江苏省财政厅最新公布为准）</w:t>
      </w:r>
    </w:p>
    <w:p w:rsidR="00A57617" w:rsidRPr="007E5C3F" w:rsidRDefault="00A57617" w:rsidP="00A57617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:rsidR="00A57617" w:rsidRPr="009B294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9B294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南京中国国际旅行社有限公司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</w:t>
      </w:r>
      <w:r w:rsidRPr="009B294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83425688、83538569 </w:t>
      </w:r>
    </w:p>
    <w:p w:rsidR="00A57617" w:rsidRPr="009B294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9B294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江苏省中旅旅游航空服务有限公司    84573450、84573425 </w:t>
      </w:r>
    </w:p>
    <w:p w:rsidR="00A57617" w:rsidRPr="009B294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9B294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南京快达航空代理有限公司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</w:t>
      </w:r>
      <w:r w:rsidRPr="009B294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84792177、84792130 </w:t>
      </w:r>
    </w:p>
    <w:p w:rsidR="00A57617" w:rsidRPr="009B294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9B294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南京协友航空服务有限公司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</w:t>
      </w:r>
      <w:r w:rsidRPr="009B294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86292684、66628777-684 </w:t>
      </w:r>
    </w:p>
    <w:p w:rsidR="00A57617" w:rsidRPr="009B294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9B294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江苏汇鸿国际集团商务有限公司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</w:t>
      </w:r>
      <w:r w:rsidRPr="009B294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83199733、83199744 </w:t>
      </w:r>
    </w:p>
    <w:p w:rsidR="00A5761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9B294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江苏舜天海外旅游有限公司 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</w:t>
      </w:r>
      <w:r w:rsidRPr="009B294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66661648、66661649 </w:t>
      </w:r>
    </w:p>
    <w:p w:rsidR="00A5761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A5761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A5761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A5761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A5761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A5761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A5761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A5761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A5761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A5761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A5761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A5761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A57617" w:rsidRDefault="00A57617" w:rsidP="00A57617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A57617" w:rsidRPr="00151DDF" w:rsidRDefault="00A57617" w:rsidP="00A57617">
      <w:pPr>
        <w:rPr>
          <w:b/>
          <w:sz w:val="24"/>
        </w:rPr>
      </w:pPr>
      <w:r w:rsidRPr="00151DDF">
        <w:rPr>
          <w:rFonts w:hint="eastAsia"/>
          <w:b/>
          <w:sz w:val="24"/>
        </w:rPr>
        <w:lastRenderedPageBreak/>
        <w:t>附件</w:t>
      </w:r>
      <w:r>
        <w:rPr>
          <w:rFonts w:hint="eastAsia"/>
          <w:b/>
          <w:sz w:val="24"/>
        </w:rPr>
        <w:t>5</w:t>
      </w:r>
    </w:p>
    <w:tbl>
      <w:tblPr>
        <w:tblW w:w="7721" w:type="dxa"/>
        <w:tblInd w:w="93" w:type="dxa"/>
        <w:tblLook w:val="04A0" w:firstRow="1" w:lastRow="0" w:firstColumn="1" w:lastColumn="0" w:noHBand="0" w:noVBand="1"/>
      </w:tblPr>
      <w:tblGrid>
        <w:gridCol w:w="733"/>
        <w:gridCol w:w="2761"/>
        <w:gridCol w:w="1409"/>
        <w:gridCol w:w="1409"/>
        <w:gridCol w:w="1409"/>
      </w:tblGrid>
      <w:tr w:rsidR="00A57617" w:rsidRPr="0042077A" w:rsidTr="00A57617">
        <w:trPr>
          <w:trHeight w:val="675"/>
        </w:trPr>
        <w:tc>
          <w:tcPr>
            <w:tcW w:w="7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20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南京中医药大学出国（境）进修、培训人员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中长期</w:t>
            </w:r>
            <w:r w:rsidRPr="004207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费用开支标准表</w:t>
            </w:r>
          </w:p>
        </w:tc>
      </w:tr>
      <w:tr w:rsidR="00A57617" w:rsidRPr="0042077A" w:rsidTr="00A57617">
        <w:trPr>
          <w:trHeight w:val="270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国家（地区）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币种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标准（每人每月）</w:t>
            </w:r>
          </w:p>
        </w:tc>
      </w:tr>
      <w:tr w:rsidR="00A57617" w:rsidRPr="0042077A" w:rsidTr="00A57617">
        <w:trPr>
          <w:trHeight w:val="27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高级职称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普通职称</w:t>
            </w:r>
          </w:p>
        </w:tc>
      </w:tr>
      <w:tr w:rsidR="00A57617" w:rsidRPr="0042077A" w:rsidTr="00A57617">
        <w:trPr>
          <w:trHeight w:val="360"/>
        </w:trPr>
        <w:tc>
          <w:tcPr>
            <w:tcW w:w="7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一   美洲、大洋洲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美国（一类地区）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美国（二类地区）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美国（三类地区）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加拿大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澳大利亚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澳元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新西兰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新西兰元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其他国家或地区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</w:tr>
      <w:tr w:rsidR="00A57617" w:rsidRPr="0042077A" w:rsidTr="00A57617">
        <w:trPr>
          <w:trHeight w:val="360"/>
        </w:trPr>
        <w:tc>
          <w:tcPr>
            <w:tcW w:w="7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二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r w:rsidRPr="0042077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欧洲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俄罗斯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白俄罗斯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乌克兰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其他独联体国家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德国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芬兰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荷兰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爱尔兰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奥地利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比利时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卢森堡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葡萄牙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西班牙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希腊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意大利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冰岛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塞浦路斯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马耳他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斯洛文尼亚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保加利亚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匈牙利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波兰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英国（伦敦地区）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英国（其他地区）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英镑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丹麦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丹麦克朗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挪威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挪威克朗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瑞典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瑞典克朗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瑞士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瑞士法朗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其他国家或地区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</w:tr>
      <w:tr w:rsidR="00A57617" w:rsidRPr="0042077A" w:rsidTr="00A57617">
        <w:trPr>
          <w:trHeight w:val="360"/>
        </w:trPr>
        <w:tc>
          <w:tcPr>
            <w:tcW w:w="7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三    亚洲、非洲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日本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印度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以色列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南非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其他国家或地区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</w:tr>
      <w:tr w:rsidR="00A57617" w:rsidRPr="0042077A" w:rsidTr="00A57617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中国香港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港币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17" w:rsidRPr="0042077A" w:rsidRDefault="00A57617" w:rsidP="00A576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207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</w:tbl>
    <w:p w:rsidR="00A57617" w:rsidRDefault="00A57617" w:rsidP="00A57617">
      <w:pPr>
        <w:widowControl/>
        <w:spacing w:before="100" w:beforeAutospacing="1" w:after="100" w:afterAutospacing="1" w:line="432" w:lineRule="atLeast"/>
        <w:ind w:firstLineChars="2650" w:firstLine="7420"/>
        <w:rPr>
          <w:rFonts w:ascii="Verdana" w:eastAsia="宋体" w:hAnsi="Verdana" w:cs="宋体"/>
          <w:color w:val="000000"/>
          <w:kern w:val="0"/>
          <w:sz w:val="28"/>
          <w:szCs w:val="21"/>
        </w:rPr>
      </w:pPr>
    </w:p>
    <w:p w:rsidR="00A57617" w:rsidRDefault="00A57617" w:rsidP="00A57617"/>
    <w:p w:rsidR="007672E4" w:rsidRDefault="007672E4" w:rsidP="00A57617"/>
    <w:p w:rsidR="007672E4" w:rsidRDefault="007672E4" w:rsidP="00A57617"/>
    <w:p w:rsidR="007672E4" w:rsidRDefault="007672E4" w:rsidP="00A57617"/>
    <w:p w:rsidR="007672E4" w:rsidRDefault="007672E4" w:rsidP="00A57617"/>
    <w:p w:rsidR="007672E4" w:rsidRDefault="007672E4" w:rsidP="00A57617"/>
    <w:p w:rsidR="007672E4" w:rsidRDefault="007672E4" w:rsidP="00A57617"/>
    <w:p w:rsidR="007672E4" w:rsidRDefault="007672E4" w:rsidP="00A57617"/>
    <w:p w:rsidR="007672E4" w:rsidRDefault="007672E4" w:rsidP="00A57617"/>
    <w:p w:rsidR="007672E4" w:rsidRDefault="007672E4" w:rsidP="00A57617"/>
    <w:p w:rsidR="007672E4" w:rsidRDefault="007672E4" w:rsidP="00A57617"/>
    <w:p w:rsidR="007672E4" w:rsidRDefault="007672E4" w:rsidP="00A57617"/>
    <w:p w:rsidR="007672E4" w:rsidRDefault="007672E4" w:rsidP="00A57617"/>
    <w:p w:rsidR="007672E4" w:rsidRDefault="007672E4" w:rsidP="00A57617"/>
    <w:p w:rsidR="007672E4" w:rsidRDefault="007672E4" w:rsidP="00A57617"/>
    <w:p w:rsidR="007672E4" w:rsidRDefault="007672E4" w:rsidP="00A57617"/>
    <w:p w:rsidR="007672E4" w:rsidRDefault="007672E4" w:rsidP="00A57617"/>
    <w:p w:rsidR="007672E4" w:rsidRDefault="007672E4" w:rsidP="00A57617"/>
    <w:p w:rsidR="007672E4" w:rsidRDefault="007672E4" w:rsidP="00A57617"/>
    <w:p w:rsidR="007672E4" w:rsidRDefault="007672E4" w:rsidP="00A57617"/>
    <w:p w:rsidR="007672E4" w:rsidRDefault="007672E4" w:rsidP="00A57617"/>
    <w:p w:rsidR="007672E4" w:rsidRDefault="007672E4" w:rsidP="00A57617"/>
    <w:p w:rsidR="007672E4" w:rsidRDefault="007672E4" w:rsidP="00A57617"/>
    <w:p w:rsidR="00AD511E" w:rsidRDefault="00AD511E" w:rsidP="004F35C8">
      <w:pPr>
        <w:widowControl/>
        <w:jc w:val="left"/>
        <w:rPr>
          <w:rFonts w:asciiTheme="minorEastAsia" w:hAnsiTheme="minorEastAsia" w:cs="宋体"/>
          <w:bCs/>
          <w:color w:val="555555"/>
          <w:kern w:val="0"/>
          <w:sz w:val="28"/>
          <w:szCs w:val="28"/>
        </w:rPr>
        <w:sectPr w:rsidR="00AD511E" w:rsidSect="009C75D7">
          <w:headerReference w:type="even" r:id="rId9"/>
          <w:head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3736" w:type="dxa"/>
        <w:tblInd w:w="98" w:type="dxa"/>
        <w:tblLook w:val="04A0" w:firstRow="1" w:lastRow="0" w:firstColumn="1" w:lastColumn="0" w:noHBand="0" w:noVBand="1"/>
      </w:tblPr>
      <w:tblGrid>
        <w:gridCol w:w="1080"/>
        <w:gridCol w:w="1480"/>
        <w:gridCol w:w="940"/>
        <w:gridCol w:w="940"/>
        <w:gridCol w:w="520"/>
        <w:gridCol w:w="880"/>
        <w:gridCol w:w="208"/>
        <w:gridCol w:w="188"/>
        <w:gridCol w:w="160"/>
        <w:gridCol w:w="1000"/>
        <w:gridCol w:w="800"/>
        <w:gridCol w:w="1520"/>
        <w:gridCol w:w="760"/>
        <w:gridCol w:w="1340"/>
        <w:gridCol w:w="880"/>
        <w:gridCol w:w="1200"/>
      </w:tblGrid>
      <w:tr w:rsidR="00AD511E" w:rsidRPr="004C4130" w:rsidTr="004F35C8">
        <w:trPr>
          <w:trHeight w:val="885"/>
        </w:trPr>
        <w:tc>
          <w:tcPr>
            <w:tcW w:w="137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617B1F" w:rsidRDefault="00AD511E" w:rsidP="004F35C8">
            <w:pPr>
              <w:widowControl/>
              <w:jc w:val="left"/>
              <w:rPr>
                <w:rFonts w:asciiTheme="minorEastAsia" w:hAnsiTheme="minorEastAsia" w:cs="宋体"/>
                <w:bCs/>
                <w:color w:val="555555"/>
                <w:kern w:val="0"/>
                <w:sz w:val="28"/>
                <w:szCs w:val="28"/>
              </w:rPr>
            </w:pPr>
            <w:r w:rsidRPr="00617B1F">
              <w:rPr>
                <w:rFonts w:asciiTheme="minorEastAsia" w:hAnsiTheme="minorEastAsia" w:cs="宋体" w:hint="eastAsia"/>
                <w:bCs/>
                <w:color w:val="555555"/>
                <w:kern w:val="0"/>
                <w:sz w:val="28"/>
                <w:szCs w:val="28"/>
              </w:rPr>
              <w:lastRenderedPageBreak/>
              <w:t>附件</w:t>
            </w:r>
            <w:r>
              <w:rPr>
                <w:rFonts w:asciiTheme="minorEastAsia" w:hAnsiTheme="minorEastAsia" w:cs="宋体" w:hint="eastAsia"/>
                <w:bCs/>
                <w:color w:val="555555"/>
                <w:kern w:val="0"/>
                <w:sz w:val="28"/>
                <w:szCs w:val="28"/>
              </w:rPr>
              <w:t>6</w:t>
            </w:r>
          </w:p>
          <w:p w:rsidR="00AD511E" w:rsidRPr="004C4130" w:rsidRDefault="00AD511E" w:rsidP="004F35C8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555555"/>
                <w:kern w:val="0"/>
                <w:sz w:val="28"/>
                <w:szCs w:val="28"/>
              </w:rPr>
            </w:pPr>
            <w:r w:rsidRPr="004C4130">
              <w:rPr>
                <w:rFonts w:ascii="黑体" w:eastAsia="黑体" w:hAnsi="宋体" w:cs="宋体" w:hint="eastAsia"/>
                <w:b/>
                <w:bCs/>
                <w:color w:val="555555"/>
                <w:kern w:val="0"/>
                <w:sz w:val="28"/>
                <w:szCs w:val="28"/>
              </w:rPr>
              <w:t>南京中医药大学因公出国（境）费用报销单</w:t>
            </w:r>
          </w:p>
        </w:tc>
      </w:tr>
      <w:tr w:rsidR="00AD511E" w:rsidRPr="004C4130" w:rsidTr="004F35C8">
        <w:trPr>
          <w:trHeight w:val="61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出访团组批件号：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报销日期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出国起止日期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ind w:firstLineChars="600" w:firstLine="10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附原始凭证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ind w:firstLineChars="300" w:firstLine="54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</w:tr>
      <w:tr w:rsidR="00AD511E" w:rsidRPr="004C4130" w:rsidTr="004F35C8">
        <w:trPr>
          <w:trHeight w:val="57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经费项目名称及代码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>姓名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职称或职务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前往国别、地区</w:t>
            </w:r>
          </w:p>
        </w:tc>
      </w:tr>
      <w:tr w:rsidR="00AD511E" w:rsidRPr="004C4130" w:rsidTr="004F35C8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序 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开支内容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币别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财务核报金额    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单据张数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备    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序号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开支内容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币别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财务核报金额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单据张数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备    注</w:t>
            </w:r>
          </w:p>
        </w:tc>
      </w:tr>
      <w:tr w:rsidR="00AD511E" w:rsidRPr="004C4130" w:rsidTr="004F35C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附原始单据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伙食费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</w:tr>
      <w:tr w:rsidR="00AD511E" w:rsidRPr="004C4130" w:rsidTr="004F35C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住宿费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附原始单据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公杂费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</w:tr>
      <w:tr w:rsidR="00AD511E" w:rsidRPr="004C4130" w:rsidTr="004F35C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城市间交通费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附原始单据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其他费用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附原始单据</w:t>
            </w:r>
            <w:r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    </w:t>
            </w:r>
          </w:p>
        </w:tc>
      </w:tr>
      <w:tr w:rsidR="00AD511E" w:rsidRPr="004C4130" w:rsidTr="004F35C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国际旅费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附原始单据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D511E" w:rsidRPr="004C4130" w:rsidTr="004F35C8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大写</w:t>
            </w:r>
          </w:p>
        </w:tc>
        <w:tc>
          <w:tcPr>
            <w:tcW w:w="68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righ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  <w:u w:val="single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  <w:u w:val="single"/>
              </w:rPr>
              <w:t xml:space="preserve">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小写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　</w:t>
            </w:r>
          </w:p>
        </w:tc>
      </w:tr>
      <w:tr w:rsidR="00AD511E" w:rsidRPr="004C4130" w:rsidTr="004F35C8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511E" w:rsidRPr="004C4130" w:rsidTr="004F35C8">
        <w:trPr>
          <w:trHeight w:val="270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校领导：</w:t>
            </w:r>
          </w:p>
        </w:tc>
        <w:tc>
          <w:tcPr>
            <w:tcW w:w="3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部门、学院负责人：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经费负责人：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审核人：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C41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经办人：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1E" w:rsidRPr="004C4130" w:rsidRDefault="00AD511E" w:rsidP="004F3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AD511E" w:rsidRDefault="00AD511E" w:rsidP="00AD511E">
      <w:pPr>
        <w:widowControl/>
        <w:spacing w:line="360" w:lineRule="auto"/>
        <w:rPr>
          <w:rFonts w:ascii="仿宋_GB2312" w:eastAsia="仿宋_GB2312" w:hAnsi="simsun" w:cs="宋体" w:hint="eastAsia"/>
          <w:b/>
          <w:bCs/>
          <w:color w:val="555555"/>
          <w:kern w:val="0"/>
          <w:sz w:val="28"/>
          <w:szCs w:val="28"/>
        </w:rPr>
        <w:sectPr w:rsidR="00AD511E" w:rsidSect="00AD511E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A57617" w:rsidRPr="00A57617" w:rsidRDefault="00A57617" w:rsidP="00AD511E">
      <w:pPr>
        <w:widowControl/>
        <w:spacing w:line="360" w:lineRule="auto"/>
        <w:ind w:firstLineChars="223" w:firstLine="535"/>
        <w:jc w:val="left"/>
        <w:rPr>
          <w:rFonts w:ascii="仿宋_GB2312" w:eastAsia="仿宋_GB2312" w:hAnsi="宋体" w:cs="宋体"/>
          <w:kern w:val="0"/>
          <w:sz w:val="24"/>
          <w:szCs w:val="32"/>
        </w:rPr>
      </w:pPr>
    </w:p>
    <w:sectPr w:rsidR="00A57617" w:rsidRPr="00A57617" w:rsidSect="009C75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3B4" w:rsidRDefault="009F13B4" w:rsidP="009C75D7">
      <w:r>
        <w:separator/>
      </w:r>
    </w:p>
  </w:endnote>
  <w:endnote w:type="continuationSeparator" w:id="0">
    <w:p w:rsidR="009F13B4" w:rsidRDefault="009F13B4" w:rsidP="009C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3B4" w:rsidRDefault="009F13B4" w:rsidP="009C75D7">
      <w:r>
        <w:separator/>
      </w:r>
    </w:p>
  </w:footnote>
  <w:footnote w:type="continuationSeparator" w:id="0">
    <w:p w:rsidR="009F13B4" w:rsidRDefault="009F13B4" w:rsidP="009C7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991" w:rsidRDefault="00CE2991" w:rsidP="0081078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991" w:rsidRDefault="00CE2991" w:rsidP="0081078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6DF"/>
    <w:multiLevelType w:val="hybridMultilevel"/>
    <w:tmpl w:val="DDA82980"/>
    <w:lvl w:ilvl="0" w:tplc="D2A0E098">
      <w:start w:val="5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105218"/>
    <w:multiLevelType w:val="hybridMultilevel"/>
    <w:tmpl w:val="B096F946"/>
    <w:lvl w:ilvl="0" w:tplc="A378ACDA">
      <w:start w:val="1"/>
      <w:numFmt w:val="japaneseCounting"/>
      <w:lvlText w:val="第%1章"/>
      <w:lvlJc w:val="left"/>
      <w:pPr>
        <w:ind w:left="1035" w:hanging="1035"/>
      </w:pPr>
      <w:rPr>
        <w:rFonts w:ascii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7C3410"/>
    <w:multiLevelType w:val="hybridMultilevel"/>
    <w:tmpl w:val="1C98581C"/>
    <w:lvl w:ilvl="0" w:tplc="CC3479D4">
      <w:start w:val="4"/>
      <w:numFmt w:val="japaneseCounting"/>
      <w:lvlText w:val="（%1）"/>
      <w:lvlJc w:val="left"/>
      <w:pPr>
        <w:ind w:left="720" w:hanging="720"/>
      </w:pPr>
      <w:rPr>
        <w:rFonts w:ascii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6E5484"/>
    <w:multiLevelType w:val="hybridMultilevel"/>
    <w:tmpl w:val="85B0103A"/>
    <w:lvl w:ilvl="0" w:tplc="06449AEA">
      <w:start w:val="5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0771F59"/>
    <w:multiLevelType w:val="hybridMultilevel"/>
    <w:tmpl w:val="3A04FE34"/>
    <w:lvl w:ilvl="0" w:tplc="7770627A">
      <w:start w:val="4"/>
      <w:numFmt w:val="japaneseCounting"/>
      <w:lvlText w:val="（%1）"/>
      <w:lvlJc w:val="left"/>
      <w:pPr>
        <w:ind w:left="720" w:hanging="720"/>
      </w:pPr>
      <w:rPr>
        <w:rFonts w:ascii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391BB1"/>
    <w:multiLevelType w:val="hybridMultilevel"/>
    <w:tmpl w:val="E182C772"/>
    <w:lvl w:ilvl="0" w:tplc="CC381618">
      <w:start w:val="1"/>
      <w:numFmt w:val="japaneseCounting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6">
    <w:nsid w:val="72EC0AC6"/>
    <w:multiLevelType w:val="hybridMultilevel"/>
    <w:tmpl w:val="4E4E9994"/>
    <w:lvl w:ilvl="0" w:tplc="1EA64228">
      <w:start w:val="4"/>
      <w:numFmt w:val="japaneseCounting"/>
      <w:lvlText w:val="（%1）"/>
      <w:lvlJc w:val="left"/>
      <w:pPr>
        <w:ind w:left="1201" w:hanging="720"/>
      </w:pPr>
      <w:rPr>
        <w:rFonts w:ascii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321" w:hanging="420"/>
      </w:pPr>
    </w:lvl>
    <w:lvl w:ilvl="2" w:tplc="0409001B" w:tentative="1">
      <w:start w:val="1"/>
      <w:numFmt w:val="lowerRoman"/>
      <w:lvlText w:val="%3."/>
      <w:lvlJc w:val="righ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9" w:tentative="1">
      <w:start w:val="1"/>
      <w:numFmt w:val="lowerLetter"/>
      <w:lvlText w:val="%5)"/>
      <w:lvlJc w:val="left"/>
      <w:pPr>
        <w:ind w:left="2581" w:hanging="420"/>
      </w:pPr>
    </w:lvl>
    <w:lvl w:ilvl="5" w:tplc="0409001B" w:tentative="1">
      <w:start w:val="1"/>
      <w:numFmt w:val="lowerRoman"/>
      <w:lvlText w:val="%6."/>
      <w:lvlJc w:val="righ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9" w:tentative="1">
      <w:start w:val="1"/>
      <w:numFmt w:val="lowerLetter"/>
      <w:lvlText w:val="%8)"/>
      <w:lvlJc w:val="left"/>
      <w:pPr>
        <w:ind w:left="3841" w:hanging="420"/>
      </w:pPr>
    </w:lvl>
    <w:lvl w:ilvl="8" w:tplc="0409001B" w:tentative="1">
      <w:start w:val="1"/>
      <w:numFmt w:val="lowerRoman"/>
      <w:lvlText w:val="%9."/>
      <w:lvlJc w:val="right"/>
      <w:pPr>
        <w:ind w:left="4261" w:hanging="420"/>
      </w:pPr>
    </w:lvl>
  </w:abstractNum>
  <w:abstractNum w:abstractNumId="7">
    <w:nsid w:val="75F6305B"/>
    <w:multiLevelType w:val="hybridMultilevel"/>
    <w:tmpl w:val="FBC2C8EA"/>
    <w:lvl w:ilvl="0" w:tplc="04CC6812">
      <w:start w:val="1"/>
      <w:numFmt w:val="japaneseCounting"/>
      <w:lvlText w:val="（%1）"/>
      <w:lvlJc w:val="left"/>
      <w:pPr>
        <w:ind w:left="12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1" w:hanging="420"/>
      </w:pPr>
    </w:lvl>
    <w:lvl w:ilvl="2" w:tplc="0409001B" w:tentative="1">
      <w:start w:val="1"/>
      <w:numFmt w:val="lowerRoman"/>
      <w:lvlText w:val="%3."/>
      <w:lvlJc w:val="righ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9" w:tentative="1">
      <w:start w:val="1"/>
      <w:numFmt w:val="lowerLetter"/>
      <w:lvlText w:val="%5)"/>
      <w:lvlJc w:val="left"/>
      <w:pPr>
        <w:ind w:left="2581" w:hanging="420"/>
      </w:pPr>
    </w:lvl>
    <w:lvl w:ilvl="5" w:tplc="0409001B" w:tentative="1">
      <w:start w:val="1"/>
      <w:numFmt w:val="lowerRoman"/>
      <w:lvlText w:val="%6."/>
      <w:lvlJc w:val="righ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9" w:tentative="1">
      <w:start w:val="1"/>
      <w:numFmt w:val="lowerLetter"/>
      <w:lvlText w:val="%8)"/>
      <w:lvlJc w:val="left"/>
      <w:pPr>
        <w:ind w:left="3841" w:hanging="420"/>
      </w:pPr>
    </w:lvl>
    <w:lvl w:ilvl="8" w:tplc="0409001B" w:tentative="1">
      <w:start w:val="1"/>
      <w:numFmt w:val="lowerRoman"/>
      <w:lvlText w:val="%9."/>
      <w:lvlJc w:val="right"/>
      <w:pPr>
        <w:ind w:left="4261" w:hanging="420"/>
      </w:pPr>
    </w:lvl>
  </w:abstractNum>
  <w:abstractNum w:abstractNumId="8">
    <w:nsid w:val="7C76092E"/>
    <w:multiLevelType w:val="multilevel"/>
    <w:tmpl w:val="3A04FE34"/>
    <w:lvl w:ilvl="0">
      <w:start w:val="4"/>
      <w:numFmt w:val="japaneseCounting"/>
      <w:lvlText w:val="（%1）"/>
      <w:lvlJc w:val="left"/>
      <w:pPr>
        <w:ind w:left="720" w:hanging="720"/>
      </w:pPr>
      <w:rPr>
        <w:rFonts w:ascii="仿宋_GB2312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D7"/>
    <w:rsid w:val="00007526"/>
    <w:rsid w:val="000127A1"/>
    <w:rsid w:val="00017EE0"/>
    <w:rsid w:val="000376C0"/>
    <w:rsid w:val="00043470"/>
    <w:rsid w:val="0006128E"/>
    <w:rsid w:val="0007338D"/>
    <w:rsid w:val="00077F56"/>
    <w:rsid w:val="000821D2"/>
    <w:rsid w:val="000C0E12"/>
    <w:rsid w:val="000D1345"/>
    <w:rsid w:val="00113A72"/>
    <w:rsid w:val="00125A0D"/>
    <w:rsid w:val="001D5756"/>
    <w:rsid w:val="00217111"/>
    <w:rsid w:val="00231655"/>
    <w:rsid w:val="00247169"/>
    <w:rsid w:val="00267583"/>
    <w:rsid w:val="002862D9"/>
    <w:rsid w:val="00294E5D"/>
    <w:rsid w:val="00296EC5"/>
    <w:rsid w:val="002A6A25"/>
    <w:rsid w:val="002B3F2B"/>
    <w:rsid w:val="002B6AE7"/>
    <w:rsid w:val="002D6109"/>
    <w:rsid w:val="003144BF"/>
    <w:rsid w:val="00383415"/>
    <w:rsid w:val="003D07C6"/>
    <w:rsid w:val="003E1DB1"/>
    <w:rsid w:val="00404F04"/>
    <w:rsid w:val="00412ADF"/>
    <w:rsid w:val="00420985"/>
    <w:rsid w:val="0043793C"/>
    <w:rsid w:val="00486F8F"/>
    <w:rsid w:val="004D6956"/>
    <w:rsid w:val="004E3337"/>
    <w:rsid w:val="004F49E9"/>
    <w:rsid w:val="00520109"/>
    <w:rsid w:val="00533979"/>
    <w:rsid w:val="00533B2A"/>
    <w:rsid w:val="005365B7"/>
    <w:rsid w:val="00537611"/>
    <w:rsid w:val="00537E40"/>
    <w:rsid w:val="00573721"/>
    <w:rsid w:val="0057564B"/>
    <w:rsid w:val="005911FB"/>
    <w:rsid w:val="00593C2D"/>
    <w:rsid w:val="005B109D"/>
    <w:rsid w:val="005B4754"/>
    <w:rsid w:val="005B4FE8"/>
    <w:rsid w:val="005B50F6"/>
    <w:rsid w:val="005B69D5"/>
    <w:rsid w:val="005D1E00"/>
    <w:rsid w:val="00605CF8"/>
    <w:rsid w:val="006432E4"/>
    <w:rsid w:val="0065026D"/>
    <w:rsid w:val="00691ED5"/>
    <w:rsid w:val="006B7638"/>
    <w:rsid w:val="006C7DF6"/>
    <w:rsid w:val="006C7E82"/>
    <w:rsid w:val="006E5901"/>
    <w:rsid w:val="0070200D"/>
    <w:rsid w:val="0073149F"/>
    <w:rsid w:val="00740A06"/>
    <w:rsid w:val="007446A6"/>
    <w:rsid w:val="00764215"/>
    <w:rsid w:val="007672E4"/>
    <w:rsid w:val="00781732"/>
    <w:rsid w:val="00786156"/>
    <w:rsid w:val="00787A28"/>
    <w:rsid w:val="007A3EFC"/>
    <w:rsid w:val="007B3A52"/>
    <w:rsid w:val="007D4B7D"/>
    <w:rsid w:val="00806485"/>
    <w:rsid w:val="00810788"/>
    <w:rsid w:val="008309B0"/>
    <w:rsid w:val="00834C44"/>
    <w:rsid w:val="00842DE1"/>
    <w:rsid w:val="00867928"/>
    <w:rsid w:val="0087318B"/>
    <w:rsid w:val="0088074F"/>
    <w:rsid w:val="0088423A"/>
    <w:rsid w:val="008C11DA"/>
    <w:rsid w:val="008F5B8B"/>
    <w:rsid w:val="00903570"/>
    <w:rsid w:val="00963E20"/>
    <w:rsid w:val="00986070"/>
    <w:rsid w:val="0099254F"/>
    <w:rsid w:val="00995B2B"/>
    <w:rsid w:val="009A0D85"/>
    <w:rsid w:val="009A3337"/>
    <w:rsid w:val="009A560B"/>
    <w:rsid w:val="009B7624"/>
    <w:rsid w:val="009C75D7"/>
    <w:rsid w:val="009F13B4"/>
    <w:rsid w:val="00A1690C"/>
    <w:rsid w:val="00A57617"/>
    <w:rsid w:val="00A90D58"/>
    <w:rsid w:val="00AB7460"/>
    <w:rsid w:val="00AC3D10"/>
    <w:rsid w:val="00AD511E"/>
    <w:rsid w:val="00AF49CD"/>
    <w:rsid w:val="00B14D35"/>
    <w:rsid w:val="00B37631"/>
    <w:rsid w:val="00B57EE5"/>
    <w:rsid w:val="00B64F77"/>
    <w:rsid w:val="00B66DB7"/>
    <w:rsid w:val="00B87B5B"/>
    <w:rsid w:val="00BB63F2"/>
    <w:rsid w:val="00BB7F63"/>
    <w:rsid w:val="00BD7882"/>
    <w:rsid w:val="00BF458D"/>
    <w:rsid w:val="00C00212"/>
    <w:rsid w:val="00C42702"/>
    <w:rsid w:val="00C641D4"/>
    <w:rsid w:val="00C666B2"/>
    <w:rsid w:val="00C719D2"/>
    <w:rsid w:val="00C93002"/>
    <w:rsid w:val="00C93318"/>
    <w:rsid w:val="00CB6A69"/>
    <w:rsid w:val="00CE2991"/>
    <w:rsid w:val="00CE7FA8"/>
    <w:rsid w:val="00D0197D"/>
    <w:rsid w:val="00D04AC5"/>
    <w:rsid w:val="00D111B5"/>
    <w:rsid w:val="00D57F4A"/>
    <w:rsid w:val="00D6001A"/>
    <w:rsid w:val="00D66312"/>
    <w:rsid w:val="00D74E57"/>
    <w:rsid w:val="00D87795"/>
    <w:rsid w:val="00DB754B"/>
    <w:rsid w:val="00DE3735"/>
    <w:rsid w:val="00DE6D6B"/>
    <w:rsid w:val="00E23063"/>
    <w:rsid w:val="00E33CD8"/>
    <w:rsid w:val="00E42AC5"/>
    <w:rsid w:val="00E4572A"/>
    <w:rsid w:val="00E51F9D"/>
    <w:rsid w:val="00E5746B"/>
    <w:rsid w:val="00E754F8"/>
    <w:rsid w:val="00E93706"/>
    <w:rsid w:val="00EB656C"/>
    <w:rsid w:val="00ED56C4"/>
    <w:rsid w:val="00EE528E"/>
    <w:rsid w:val="00EF3B07"/>
    <w:rsid w:val="00F364F7"/>
    <w:rsid w:val="00F57C67"/>
    <w:rsid w:val="00F64050"/>
    <w:rsid w:val="00F6553B"/>
    <w:rsid w:val="00FB1D9A"/>
    <w:rsid w:val="00FB27D2"/>
    <w:rsid w:val="00FC5EA3"/>
    <w:rsid w:val="00FD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7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75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7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75D7"/>
    <w:rPr>
      <w:sz w:val="18"/>
      <w:szCs w:val="18"/>
    </w:rPr>
  </w:style>
  <w:style w:type="paragraph" w:styleId="a5">
    <w:name w:val="List Paragraph"/>
    <w:basedOn w:val="a"/>
    <w:uiPriority w:val="34"/>
    <w:qFormat/>
    <w:rsid w:val="00DE3735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F57C6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57C67"/>
  </w:style>
  <w:style w:type="paragraph" w:styleId="a7">
    <w:name w:val="Normal (Web)"/>
    <w:basedOn w:val="a"/>
    <w:rsid w:val="00995B2B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table" w:styleId="a8">
    <w:name w:val="Table Grid"/>
    <w:basedOn w:val="a1"/>
    <w:rsid w:val="00995B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7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75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7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75D7"/>
    <w:rPr>
      <w:sz w:val="18"/>
      <w:szCs w:val="18"/>
    </w:rPr>
  </w:style>
  <w:style w:type="paragraph" w:styleId="a5">
    <w:name w:val="List Paragraph"/>
    <w:basedOn w:val="a"/>
    <w:uiPriority w:val="34"/>
    <w:qFormat/>
    <w:rsid w:val="00DE3735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F57C6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57C67"/>
  </w:style>
  <w:style w:type="paragraph" w:styleId="a7">
    <w:name w:val="Normal (Web)"/>
    <w:basedOn w:val="a"/>
    <w:rsid w:val="00995B2B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table" w:styleId="a8">
    <w:name w:val="Table Grid"/>
    <w:basedOn w:val="a1"/>
    <w:rsid w:val="00995B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1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61B30-BBC2-477B-83F6-7A512E9B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ren</cp:lastModifiedBy>
  <cp:revision>2</cp:revision>
  <cp:lastPrinted>2014-10-21T10:06:00Z</cp:lastPrinted>
  <dcterms:created xsi:type="dcterms:W3CDTF">2017-05-22T03:27:00Z</dcterms:created>
  <dcterms:modified xsi:type="dcterms:W3CDTF">2017-05-22T03:27:00Z</dcterms:modified>
</cp:coreProperties>
</file>